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CB" w:rsidRPr="001979D2" w:rsidRDefault="00E118CB" w:rsidP="00E118CB">
      <w:pPr>
        <w:pStyle w:val="Style58"/>
        <w:outlineLvl w:val="1"/>
        <w:rPr>
          <w:b/>
          <w:sz w:val="26"/>
          <w:szCs w:val="26"/>
          <w:lang w:val="uk-UA"/>
        </w:rPr>
      </w:pPr>
      <w:bookmarkStart w:id="0" w:name="_Toc209907029"/>
      <w:r w:rsidRPr="001979D2">
        <w:rPr>
          <w:b/>
          <w:sz w:val="26"/>
          <w:szCs w:val="26"/>
          <w:lang w:val="uk-UA"/>
        </w:rPr>
        <w:t>Онищук Михайло Іванович</w:t>
      </w:r>
      <w:bookmarkEnd w:id="0"/>
    </w:p>
    <w:p w:rsidR="00E118CB" w:rsidRPr="001979D2" w:rsidRDefault="00E118CB" w:rsidP="00E118CB">
      <w:pPr>
        <w:pStyle w:val="Style58"/>
        <w:rPr>
          <w:rFonts w:eastAsia="MS Mincho"/>
          <w:sz w:val="26"/>
          <w:szCs w:val="26"/>
          <w:lang w:val="uk-UA"/>
        </w:rPr>
      </w:pPr>
      <w:r w:rsidRPr="001979D2">
        <w:rPr>
          <w:rFonts w:eastAsia="MS Mincho"/>
          <w:sz w:val="26"/>
          <w:szCs w:val="26"/>
          <w:lang w:val="uk-UA"/>
        </w:rPr>
        <w:t xml:space="preserve">ORCID </w:t>
      </w:r>
      <w:hyperlink r:id="rId4" w:history="1">
        <w:r w:rsidRPr="001979D2">
          <w:rPr>
            <w:rStyle w:val="a3"/>
            <w:rFonts w:eastAsia="MS Mincho"/>
            <w:sz w:val="26"/>
            <w:szCs w:val="26"/>
            <w:lang w:val="uk-UA"/>
          </w:rPr>
          <w:t>https://orcid.org/0000-002-1340-1538</w:t>
        </w:r>
      </w:hyperlink>
      <w:r w:rsidRPr="001979D2">
        <w:rPr>
          <w:rFonts w:eastAsia="MS Mincho"/>
          <w:sz w:val="26"/>
          <w:szCs w:val="26"/>
          <w:lang w:val="uk-UA"/>
        </w:rPr>
        <w:t xml:space="preserve">, </w:t>
      </w:r>
    </w:p>
    <w:p w:rsidR="00E118CB" w:rsidRPr="001979D2" w:rsidRDefault="00E118CB" w:rsidP="00E118CB">
      <w:pPr>
        <w:pStyle w:val="Style58"/>
        <w:rPr>
          <w:rFonts w:eastAsia="MS Mincho"/>
          <w:sz w:val="26"/>
          <w:szCs w:val="26"/>
          <w:lang w:val="uk-UA"/>
        </w:rPr>
      </w:pPr>
      <w:r w:rsidRPr="001979D2">
        <w:rPr>
          <w:rFonts w:eastAsia="MS Mincho"/>
          <w:sz w:val="26"/>
          <w:szCs w:val="26"/>
          <w:lang w:val="uk-UA"/>
        </w:rPr>
        <w:t xml:space="preserve">кандидат історичних наук, доцент, </w:t>
      </w:r>
    </w:p>
    <w:p w:rsidR="00E118CB" w:rsidRPr="001979D2" w:rsidRDefault="00E118CB" w:rsidP="00E118CB">
      <w:pPr>
        <w:pStyle w:val="Style58"/>
        <w:rPr>
          <w:rFonts w:eastAsia="MS Mincho"/>
          <w:sz w:val="26"/>
          <w:szCs w:val="26"/>
          <w:lang w:val="uk-UA"/>
        </w:rPr>
      </w:pPr>
      <w:r w:rsidRPr="001979D2">
        <w:rPr>
          <w:rFonts w:eastAsia="MS Mincho"/>
          <w:sz w:val="26"/>
          <w:szCs w:val="26"/>
          <w:lang w:val="uk-UA"/>
        </w:rPr>
        <w:t>завідувач відділу моніторингу книжкової індустрії та медіа,</w:t>
      </w:r>
    </w:p>
    <w:p w:rsidR="00E118CB" w:rsidRPr="001979D2" w:rsidRDefault="00E118CB" w:rsidP="00E118CB">
      <w:pPr>
        <w:ind w:firstLine="0"/>
        <w:rPr>
          <w:sz w:val="26"/>
          <w:szCs w:val="26"/>
        </w:rPr>
      </w:pPr>
      <w:r w:rsidRPr="001979D2">
        <w:rPr>
          <w:sz w:val="26"/>
          <w:szCs w:val="26"/>
        </w:rPr>
        <w:t xml:space="preserve">Державна наукова установа «Книжкова палата України імені Івана Федорова», </w:t>
      </w:r>
    </w:p>
    <w:p w:rsidR="00E118CB" w:rsidRPr="001979D2" w:rsidRDefault="00E118CB" w:rsidP="00E118CB">
      <w:pPr>
        <w:pStyle w:val="Style58"/>
        <w:rPr>
          <w:rFonts w:eastAsia="MS Mincho"/>
          <w:sz w:val="26"/>
          <w:szCs w:val="26"/>
          <w:lang w:val="uk-UA"/>
        </w:rPr>
      </w:pPr>
      <w:r w:rsidRPr="001979D2">
        <w:rPr>
          <w:rFonts w:eastAsia="MS Mincho"/>
          <w:sz w:val="26"/>
          <w:szCs w:val="26"/>
          <w:lang w:val="uk-UA"/>
        </w:rPr>
        <w:t>Київ, Україна</w:t>
      </w:r>
    </w:p>
    <w:p w:rsidR="00E118CB" w:rsidRPr="001979D2" w:rsidRDefault="00E118CB" w:rsidP="00E118CB">
      <w:pPr>
        <w:pStyle w:val="Style58"/>
        <w:rPr>
          <w:rFonts w:eastAsia="MS Mincho"/>
          <w:sz w:val="28"/>
          <w:szCs w:val="28"/>
          <w:lang w:val="uk-UA"/>
        </w:rPr>
      </w:pPr>
      <w:r w:rsidRPr="001979D2">
        <w:rPr>
          <w:rFonts w:eastAsia="MS Mincho"/>
          <w:sz w:val="26"/>
          <w:szCs w:val="26"/>
          <w:lang w:val="uk-UA"/>
        </w:rPr>
        <w:t>e-</w:t>
      </w:r>
      <w:proofErr w:type="spellStart"/>
      <w:r w:rsidRPr="001979D2">
        <w:rPr>
          <w:rFonts w:eastAsia="MS Mincho"/>
          <w:sz w:val="26"/>
          <w:szCs w:val="26"/>
          <w:lang w:val="uk-UA"/>
        </w:rPr>
        <w:t>mail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: </w:t>
      </w:r>
      <w:r>
        <w:fldChar w:fldCharType="begin"/>
      </w:r>
      <w:r w:rsidRPr="00E118CB">
        <w:rPr>
          <w:lang w:val="uk-UA"/>
        </w:rPr>
        <w:instrText xml:space="preserve"> </w:instrText>
      </w:r>
      <w:r>
        <w:instrText>HYPERLINK</w:instrText>
      </w:r>
      <w:r w:rsidRPr="00E118CB">
        <w:rPr>
          <w:lang w:val="uk-UA"/>
        </w:rPr>
        <w:instrText xml:space="preserve"> "</w:instrText>
      </w:r>
      <w:r>
        <w:instrText>mailto</w:instrText>
      </w:r>
      <w:r w:rsidRPr="00E118CB">
        <w:rPr>
          <w:lang w:val="uk-UA"/>
        </w:rPr>
        <w:instrText>:</w:instrText>
      </w:r>
      <w:r>
        <w:instrText>onyschuk</w:instrText>
      </w:r>
      <w:r w:rsidRPr="00E118CB">
        <w:rPr>
          <w:lang w:val="uk-UA"/>
        </w:rPr>
        <w:instrText>.</w:instrText>
      </w:r>
      <w:r>
        <w:instrText>m</w:instrText>
      </w:r>
      <w:r w:rsidRPr="00E118CB">
        <w:rPr>
          <w:lang w:val="uk-UA"/>
        </w:rPr>
        <w:instrText>@</w:instrText>
      </w:r>
      <w:r>
        <w:instrText>gmail</w:instrText>
      </w:r>
      <w:r w:rsidRPr="00E118CB">
        <w:rPr>
          <w:lang w:val="uk-UA"/>
        </w:rPr>
        <w:instrText>.</w:instrText>
      </w:r>
      <w:r>
        <w:instrText>com</w:instrText>
      </w:r>
      <w:r w:rsidRPr="00E118CB">
        <w:rPr>
          <w:lang w:val="uk-UA"/>
        </w:rPr>
        <w:instrText xml:space="preserve">" </w:instrText>
      </w:r>
      <w:r>
        <w:fldChar w:fldCharType="separate"/>
      </w:r>
      <w:r w:rsidRPr="001979D2">
        <w:rPr>
          <w:rFonts w:eastAsia="MS Mincho"/>
          <w:sz w:val="26"/>
          <w:szCs w:val="26"/>
          <w:lang w:val="uk-UA"/>
        </w:rPr>
        <w:t>onyschuk.m@gmail.com</w:t>
      </w:r>
      <w:r>
        <w:rPr>
          <w:rFonts w:eastAsia="MS Mincho"/>
          <w:sz w:val="26"/>
          <w:szCs w:val="26"/>
          <w:lang w:val="uk-UA"/>
        </w:rPr>
        <w:fldChar w:fldCharType="end"/>
      </w:r>
      <w:r w:rsidRPr="001979D2">
        <w:rPr>
          <w:rFonts w:eastAsia="MS Mincho"/>
          <w:sz w:val="28"/>
          <w:szCs w:val="28"/>
          <w:lang w:val="uk-UA"/>
        </w:rPr>
        <w:t xml:space="preserve"> </w:t>
      </w:r>
    </w:p>
    <w:p w:rsidR="00E118CB" w:rsidRPr="001979D2" w:rsidRDefault="00E118CB" w:rsidP="00E118CB">
      <w:pPr>
        <w:pStyle w:val="Style58"/>
        <w:rPr>
          <w:sz w:val="28"/>
          <w:szCs w:val="28"/>
          <w:lang w:val="uk-UA"/>
        </w:rPr>
      </w:pPr>
    </w:p>
    <w:p w:rsidR="00E118CB" w:rsidRPr="001979D2" w:rsidRDefault="00E118CB" w:rsidP="00E118CB">
      <w:pPr>
        <w:pStyle w:val="Style58"/>
        <w:jc w:val="center"/>
        <w:outlineLvl w:val="2"/>
        <w:rPr>
          <w:b/>
          <w:sz w:val="28"/>
          <w:szCs w:val="28"/>
          <w:lang w:val="uk-UA"/>
        </w:rPr>
      </w:pPr>
      <w:bookmarkStart w:id="1" w:name="_Toc209907030"/>
      <w:r w:rsidRPr="001979D2">
        <w:rPr>
          <w:b/>
          <w:sz w:val="28"/>
          <w:szCs w:val="28"/>
          <w:lang w:val="uk-UA"/>
        </w:rPr>
        <w:t>Втрачені скарби: пожежі у бібліотеках світу</w:t>
      </w:r>
      <w:bookmarkEnd w:id="1"/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 </w:t>
      </w:r>
    </w:p>
    <w:p w:rsidR="00E118CB" w:rsidRPr="001979D2" w:rsidRDefault="00E118CB" w:rsidP="00E118CB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Розглянуто проблему пожеж у бібліотеках світу та їх вплив на культурну спадщину країн. Висвітлено багатовимірну картину цього явища в умовах технологічного прогресу, проаналізовані наукові публікації, присвячені ризикам, втратам і методам збереження бібліотечних колекцій як в історичному, так і в сучасному контекстах. Надані деякі рекомендації щодо запобігання катастрофам і мінімізації їхніх наслідків, а також визначені заходи зі збереження бібліотечних фондів у сучасному світі.</w:t>
      </w:r>
    </w:p>
    <w:p w:rsidR="00E118CB" w:rsidRPr="001979D2" w:rsidRDefault="00E118CB" w:rsidP="00E118CB">
      <w:pPr>
        <w:ind w:firstLine="0"/>
        <w:rPr>
          <w:bCs/>
          <w:kern w:val="2"/>
          <w:sz w:val="26"/>
          <w:szCs w:val="26"/>
          <w:lang w:eastAsia="zh-CN"/>
        </w:rPr>
      </w:pPr>
      <w:r w:rsidRPr="001979D2">
        <w:rPr>
          <w:bCs/>
          <w:i/>
          <w:iCs/>
          <w:kern w:val="2"/>
          <w:sz w:val="26"/>
          <w:szCs w:val="26"/>
          <w:lang w:eastAsia="zh-CN"/>
        </w:rPr>
        <w:t>Ключові слова:</w:t>
      </w:r>
      <w:r w:rsidRPr="001979D2">
        <w:rPr>
          <w:bCs/>
          <w:kern w:val="2"/>
          <w:sz w:val="26"/>
          <w:szCs w:val="26"/>
          <w:lang w:eastAsia="zh-CN"/>
        </w:rPr>
        <w:t xml:space="preserve"> пожежі у бібліотеках, культурна спадщина, бібліотечні фонди, загострення глобальних конфліктів, технологічні інновації, стандарти безпеки, цифрова архівація.</w:t>
      </w:r>
    </w:p>
    <w:p w:rsidR="00E118CB" w:rsidRPr="001979D2" w:rsidRDefault="00E118CB" w:rsidP="00E118CB">
      <w:pPr>
        <w:rPr>
          <w:bCs/>
          <w:kern w:val="2"/>
          <w:sz w:val="26"/>
          <w:szCs w:val="26"/>
          <w:lang w:eastAsia="zh-CN"/>
        </w:rPr>
      </w:pPr>
      <w:r w:rsidRPr="001979D2">
        <w:rPr>
          <w:bCs/>
          <w:kern w:val="2"/>
          <w:sz w:val="26"/>
          <w:szCs w:val="26"/>
          <w:lang w:eastAsia="zh-CN"/>
        </w:rPr>
        <w:t> 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Упродовж століть пожежі в бібліотеках завдавали непоправної шкоди світовій культурі, знищуючи цінні рідкісні колекції книг, манускриптів та інших артефактів, змінюючи хід історії, впливаючи на розвиток науки, культури й освіти. Від знищення Олександрійської бібліотеки до сучасних випадків руйнування бібліотек та інших фондів внаслідок пожеж такі інциденти мали не тільки локальний, а й глобальний вплив на суспільство. Ці катастрофи актуалізували питання вразливості культурної спадщини перед стихійними лихами, технічними й технологічними проблемами, недбалістю людей, а отже й питання важливості збереження бібліотечних зібрань.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Завдання дослідження полягає у вивченні і усуненні причин та наслідків пожеж у бібліотеках, які є багатовимірним явищем. Окрім фізичних втрат, ці катастрофічні події впливають на наукову, культурну та соціальну сфери, створюючи прогалини в історичній пам’яті та обмежуючи доступ до знань для майбутніх поколінь. Кожна згоріла бібліотека – це трагедія минулого та виклик майбутньому, що потребує відповідального підходу до збереження й убезпечення культурних і духовних надбань нації. 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Бібліотечні пожежі часто мають глобальні наслідки через втрату унікальних документів, які неможливо відновити. J.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Raven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, L. X.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Polastron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проаналізували найбільші втрати світової бібліотечної спадщини, починаючи від найбільших катастроф у книжковій історії від III тис. до н. е., Шумеру та Єгипту, і закінчуючи Іраком у 2003 р. N.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Baker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порушує питання збереження паперових документів і причин втрат колекцій через недбале ставлення й пожежі.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В Україні дослідники зосереджують увагу на вивченні пожеж у бібліотеках, які призвели до втрати цінних колекцій. Зокрема, С.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Білокінь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, </w:t>
      </w:r>
      <w:r w:rsidRPr="001979D2">
        <w:rPr>
          <w:bCs/>
          <w:kern w:val="2"/>
          <w:sz w:val="28"/>
          <w:szCs w:val="28"/>
          <w:lang w:eastAsia="zh-CN"/>
        </w:rPr>
        <w:lastRenderedPageBreak/>
        <w:t xml:space="preserve">Ю. Шаповал, М. Наєнко, Л. Дубровіна та О. Онищенко досліджували пожежу в Державній публічній бібліотеці УРСР (нині – Національна бібліотека України імені В. І. Вернадського, НБУВ) у 1964 р. Науковці ґрунтовно розглядають обставини, причини й наслідки пожежі, що знищила майже 10 % основного фонду. К. Рудик аналізує коротку історію нищення храмових бібліотек України, зокрема й через пожежі, масштаби втрат та їх вплив на культурну спадщину країни. Н.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Понятишин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досліджує історію та долю бібліотеки Ярослава Мудрого. Л. Дубровіна, А. 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Киридов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>, І. Матяш з’ясовують, наскільки критично важливим є відновлення втрачених фондів для української історичної науки.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Особливо великі втрати книжкового фонду сталися з початком широкомасштабного вторгнення РФ в Україну. Станом на 25 березня 2025 р., за даними Міністерства культури та стратегічних комунікацій України, пошкоджено 792 бібліотек із 2233 постраждалих об’єктів культурної інфраструктури, з них 409 культурних об’єктів повністю знищено, що становить 18,3 % від загальної кількості. Це далеко не повні дані, які потребують сучасного уточнення.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Подальші дослідження, на наш погляд, доцільно було б зосередити на розробленні стратегій запобігання пожежам у бібліотеках в майбутньому, а також мінімізації інших ризиків для збереження бібліотечних фондів у глобалізованому світі. Якщо втрати книг під час стихійних лих, війн і збройних конфліктів попередити дуже важко, а то й неможливо, то у випадку пожеж існують певні дії та алгоритми, які можуть мінімізувати втрати книжкових фондів.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Сучасні методи захисту від пожеж у бібліотеках поєднують технічні, організаційні, превентивні, архітектурно-будівельні заходи, зокрема: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1.</w:t>
      </w:r>
      <w:r w:rsidRPr="001979D2">
        <w:rPr>
          <w:bCs/>
          <w:i/>
          <w:iCs/>
          <w:kern w:val="2"/>
          <w:sz w:val="28"/>
          <w:szCs w:val="28"/>
          <w:lang w:eastAsia="zh-CN"/>
        </w:rPr>
        <w:t> </w:t>
      </w:r>
      <w:r w:rsidRPr="001979D2">
        <w:rPr>
          <w:bCs/>
          <w:kern w:val="2"/>
          <w:sz w:val="28"/>
          <w:szCs w:val="28"/>
          <w:lang w:eastAsia="zh-CN"/>
        </w:rPr>
        <w:t>Технічні методи запобігання пожежам:</w:t>
      </w:r>
      <w:r w:rsidRPr="001979D2">
        <w:rPr>
          <w:bCs/>
          <w:i/>
          <w:iCs/>
          <w:kern w:val="2"/>
          <w:sz w:val="28"/>
          <w:szCs w:val="28"/>
          <w:lang w:eastAsia="zh-CN"/>
        </w:rPr>
        <w:t> </w:t>
      </w:r>
      <w:r w:rsidRPr="001979D2">
        <w:rPr>
          <w:bCs/>
          <w:kern w:val="2"/>
          <w:sz w:val="28"/>
          <w:szCs w:val="28"/>
          <w:lang w:eastAsia="zh-CN"/>
        </w:rPr>
        <w:t xml:space="preserve">системи раннього виявлення та сигналізації – димові, теплові, іонізаційні, оптичні датчики, газові сенсори, автоматична пожежна сигналізація (АПС); протипожежне обладнання – автоматичні системи пожежогасіння. 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2.</w:t>
      </w:r>
      <w:r w:rsidRPr="001979D2">
        <w:rPr>
          <w:bCs/>
          <w:i/>
          <w:iCs/>
          <w:kern w:val="2"/>
          <w:sz w:val="28"/>
          <w:szCs w:val="28"/>
          <w:lang w:eastAsia="zh-CN"/>
        </w:rPr>
        <w:t> </w:t>
      </w:r>
      <w:r w:rsidRPr="001979D2">
        <w:rPr>
          <w:bCs/>
          <w:kern w:val="2"/>
          <w:sz w:val="28"/>
          <w:szCs w:val="28"/>
          <w:lang w:eastAsia="zh-CN"/>
        </w:rPr>
        <w:t>Організаційні заходи:</w:t>
      </w:r>
      <w:r w:rsidRPr="001979D2">
        <w:rPr>
          <w:bCs/>
          <w:i/>
          <w:iCs/>
          <w:kern w:val="2"/>
          <w:sz w:val="28"/>
          <w:szCs w:val="28"/>
          <w:lang w:eastAsia="zh-CN"/>
        </w:rPr>
        <w:t> </w:t>
      </w:r>
      <w:r w:rsidRPr="001979D2">
        <w:rPr>
          <w:bCs/>
          <w:kern w:val="2"/>
          <w:sz w:val="28"/>
          <w:szCs w:val="28"/>
          <w:lang w:eastAsia="zh-CN"/>
        </w:rPr>
        <w:t>протипожежний контроль і навчання персоналу; розподіл та зберігання фондів, вогнетривкі сховища – протипожежні сейфи, негорючі стелажі та шафи.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3. Новітні технології та цифровізація:</w:t>
      </w:r>
      <w:r w:rsidRPr="001979D2">
        <w:rPr>
          <w:bCs/>
          <w:i/>
          <w:iCs/>
          <w:kern w:val="2"/>
          <w:sz w:val="28"/>
          <w:szCs w:val="28"/>
          <w:lang w:eastAsia="zh-CN"/>
        </w:rPr>
        <w:t> </w:t>
      </w:r>
      <w:r w:rsidRPr="001979D2">
        <w:rPr>
          <w:bCs/>
          <w:kern w:val="2"/>
          <w:sz w:val="28"/>
          <w:szCs w:val="28"/>
          <w:lang w:eastAsia="zh-CN"/>
        </w:rPr>
        <w:t>цифрові копії рідкісних і старих документів у хмарних сховищах для збереження інформації; AI-системи аналізу ризиків займання та оптимізації протипожежного захисту; вогнетривкі сховища; фізичне дублювання рідкісних видань.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4.</w:t>
      </w:r>
      <w:r w:rsidRPr="001979D2">
        <w:rPr>
          <w:bCs/>
          <w:i/>
          <w:iCs/>
          <w:kern w:val="2"/>
          <w:sz w:val="28"/>
          <w:szCs w:val="28"/>
          <w:lang w:eastAsia="zh-CN"/>
        </w:rPr>
        <w:t> </w:t>
      </w:r>
      <w:r w:rsidRPr="001979D2">
        <w:rPr>
          <w:bCs/>
          <w:kern w:val="2"/>
          <w:sz w:val="28"/>
          <w:szCs w:val="28"/>
          <w:lang w:eastAsia="zh-CN"/>
        </w:rPr>
        <w:t>Архітектурно-будівельні заходи:</w:t>
      </w:r>
      <w:r w:rsidRPr="001979D2">
        <w:rPr>
          <w:bCs/>
          <w:i/>
          <w:iCs/>
          <w:kern w:val="2"/>
          <w:sz w:val="28"/>
          <w:szCs w:val="28"/>
          <w:lang w:eastAsia="zh-CN"/>
        </w:rPr>
        <w:t> </w:t>
      </w:r>
      <w:r w:rsidRPr="001979D2">
        <w:rPr>
          <w:bCs/>
          <w:kern w:val="2"/>
          <w:sz w:val="28"/>
          <w:szCs w:val="28"/>
          <w:lang w:eastAsia="zh-CN"/>
        </w:rPr>
        <w:t>використання вогнестійких матеріалів; зонування приміщень (поділ бібліотеки на протипожежні сектори зі спеціальними дверима, що автоматично закриваються під час пожежі; окремі вогнестійкі сховища для рідкісних книг і архівних документів); оптимізація електромережі.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5. План евакуації та реагування: розроблення маршрутів евакуації, екстрений план порятунку книг, мобільні засоби пожежогасіння.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З огляду на історичні та сучасні випадки пожеж у бібліотеках, а також їх катастрофічні наслідки для світової культурної спадщини, важливо вживати ефективних заходів для запобігання таким трагедіям. Нижче подано практичні рекомендації, які можуть бути корисними для бібліотекарів, адміністрацій бібліотек, державних установ і дослідників. Головні з них: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–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оцифровування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фондів: регулярне сканування рідкісних і цінних книг для створення резервних цифрових копій; 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– зберігання цифрових копій у різних місцях: важливо мати резервні сервери в географічно віддалених зонах;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– хмарні технології: збереження цифрових матеріалів у хмарних сервісах для швидкого відновлення у разі надзвичайної ситуації;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– використання 3D-сканування, штучного інтелекту для аналізу рукописів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і автоматизованих систем моніторингу стану книг, а також технології доповненої та віртуальної реальності, що дають змогу зануритися в історичні події чи переглядати тривимірні копії старовинних рукописів;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– регулярне технічне обслуговування бібліотек:</w:t>
      </w:r>
      <w:r>
        <w:rPr>
          <w:bCs/>
          <w:kern w:val="2"/>
          <w:sz w:val="28"/>
          <w:szCs w:val="28"/>
          <w:lang w:eastAsia="zh-CN"/>
        </w:rPr>
        <w:t xml:space="preserve"> </w:t>
      </w:r>
      <w:r w:rsidRPr="001979D2">
        <w:rPr>
          <w:bCs/>
          <w:kern w:val="2"/>
          <w:sz w:val="28"/>
          <w:szCs w:val="28"/>
          <w:lang w:eastAsia="zh-CN"/>
        </w:rPr>
        <w:t>моніторинг мікроклімату, перевірка електромережі, систем сигналізації та кондиціювання повітря;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– інвестування у вогнестійке обладнання: придбання спеціальних сейфів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і стелажів із негорючих матеріалів;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– розширення міжнародної співпраці: участь у грантових програмах та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обмін досвідом з іноземними бібліотеками;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– підвищення кваліфікації працівників: регулярні тренінги для бібліотекарів щодо сучасних методів консервації та безпеки; навчання сучасним методам реставрації, догляду за фондами та кризовому менеджменту.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Реалізація цих та деяких інших заходів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надасть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бібліотекам можливість не лише зберегти колекції, а й адаптуватися до сучасних викликів у сфері інформаційного збереження. Завдяки цим заходам бібліотечні фонди матимуть більше шансів на збереження для майбутніх поколінь. 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Комплексний підхід до пожежної безпеки бібліотек дає змогу мінімізувати ризики та зберегти культурну спадщину. Поєднання сучасних технологій та обладнання, ефективної організації роботи – ключова умова захисту бібліотек від вогню.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Отже, пожежі в бібліотеках спричиняють незворотні втрати для людства. Вогонь знищує не лише фізичні носії знань, а й духовну спадщину, яку накопичували століттями. Втрата рідкісних манускриптів, унікальних архівних матеріалів та друкованих видань позбавляє суспільство історичної пам’яті, ускладнює реконструкцію культурного надбання, має тривалі наслідки для розвитку науки й освіти, національної ідентичності окремих народів. Кожна спалена бібліотека – це втрачений чи розірваний зв’язок між поколіннями, знищення частини інтелектуального надбання людства.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Сучасні заходи з убезпечення бібліотечних фондів передбачають упровадження новітніх систем пожежної безпеки, цифрову архівацію, страхування рідкісних фондів, розроблення ефективних стратегій евакуації, відновлення та міжнародної співпраці. Зокрема, </w:t>
      </w:r>
      <w:proofErr w:type="spellStart"/>
      <w:r w:rsidRPr="001979D2">
        <w:rPr>
          <w:bCs/>
          <w:kern w:val="2"/>
          <w:sz w:val="28"/>
          <w:szCs w:val="28"/>
          <w:lang w:eastAsia="zh-CN"/>
        </w:rPr>
        <w:t>оцифровування</w:t>
      </w:r>
      <w:proofErr w:type="spellEnd"/>
      <w:r w:rsidRPr="001979D2">
        <w:rPr>
          <w:bCs/>
          <w:kern w:val="2"/>
          <w:sz w:val="28"/>
          <w:szCs w:val="28"/>
          <w:lang w:eastAsia="zh-CN"/>
        </w:rPr>
        <w:t xml:space="preserve"> документів не тільки зберігає вміст документів, а й значно зменшує ризик остаточної втрати унікальних матеріалів, дає змогу створити резервні копії, які варто зберігати в різних архівах і використовувати для відновлення у разі виникнення технічних чи природних катастроф.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 xml:space="preserve">На особливу увагу заслуговує проблема збереження книжкових фондів у зонах воєнних конфліктів. Бойові дії значно підвищують ризик втрат бібліотечних зібрань через бомбардування, мародерство та пожежі. </w:t>
      </w:r>
    </w:p>
    <w:p w:rsidR="00E118CB" w:rsidRPr="001979D2" w:rsidRDefault="00E118CB" w:rsidP="00E118CB">
      <w:pPr>
        <w:rPr>
          <w:bCs/>
          <w:kern w:val="2"/>
          <w:sz w:val="28"/>
          <w:szCs w:val="28"/>
          <w:lang w:eastAsia="zh-CN"/>
        </w:rPr>
      </w:pPr>
      <w:r w:rsidRPr="001979D2">
        <w:rPr>
          <w:bCs/>
          <w:kern w:val="2"/>
          <w:sz w:val="28"/>
          <w:szCs w:val="28"/>
          <w:lang w:eastAsia="zh-CN"/>
        </w:rPr>
        <w:t> </w:t>
      </w:r>
    </w:p>
    <w:p w:rsidR="00E118CB" w:rsidRPr="001979D2" w:rsidRDefault="00E118CB" w:rsidP="00E118CB">
      <w:pPr>
        <w:pStyle w:val="Style58"/>
        <w:rPr>
          <w:rFonts w:eastAsia="MS Mincho"/>
          <w:b/>
          <w:sz w:val="26"/>
          <w:szCs w:val="26"/>
          <w:lang w:val="uk-UA"/>
        </w:rPr>
      </w:pPr>
      <w:proofErr w:type="spellStart"/>
      <w:r w:rsidRPr="001979D2">
        <w:rPr>
          <w:rFonts w:eastAsia="MS Mincho"/>
          <w:b/>
          <w:sz w:val="26"/>
          <w:szCs w:val="26"/>
          <w:lang w:val="uk-UA"/>
        </w:rPr>
        <w:t>Mykhaylo</w:t>
      </w:r>
      <w:proofErr w:type="spellEnd"/>
      <w:r w:rsidRPr="001979D2">
        <w:rPr>
          <w:rFonts w:eastAsia="MS Mincho"/>
          <w:b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b/>
          <w:sz w:val="26"/>
          <w:szCs w:val="26"/>
          <w:lang w:val="uk-UA"/>
        </w:rPr>
        <w:t>Onyshchuk</w:t>
      </w:r>
      <w:proofErr w:type="spellEnd"/>
      <w:r w:rsidRPr="001979D2">
        <w:rPr>
          <w:rFonts w:eastAsia="MS Mincho"/>
          <w:b/>
          <w:sz w:val="26"/>
          <w:szCs w:val="26"/>
          <w:lang w:val="uk-UA"/>
        </w:rPr>
        <w:t xml:space="preserve">, </w:t>
      </w:r>
    </w:p>
    <w:p w:rsidR="00E118CB" w:rsidRPr="001979D2" w:rsidRDefault="00E118CB" w:rsidP="00E118CB">
      <w:pPr>
        <w:pStyle w:val="Style58"/>
        <w:rPr>
          <w:rFonts w:eastAsia="MS Mincho"/>
          <w:sz w:val="26"/>
          <w:szCs w:val="26"/>
          <w:lang w:val="uk-UA"/>
        </w:rPr>
      </w:pPr>
      <w:r w:rsidRPr="001979D2">
        <w:rPr>
          <w:rFonts w:eastAsia="MS Mincho"/>
          <w:sz w:val="26"/>
          <w:szCs w:val="26"/>
          <w:lang w:val="uk-UA"/>
        </w:rPr>
        <w:t xml:space="preserve">ORCID: </w:t>
      </w:r>
      <w:hyperlink r:id="rId5" w:history="1">
        <w:r w:rsidRPr="001979D2">
          <w:rPr>
            <w:rStyle w:val="a3"/>
            <w:rFonts w:eastAsia="MS Mincho"/>
            <w:sz w:val="26"/>
            <w:szCs w:val="26"/>
            <w:lang w:val="uk-UA"/>
          </w:rPr>
          <w:t>https://orcid.org/0000-002-1340-1538</w:t>
        </w:r>
      </w:hyperlink>
      <w:r w:rsidRPr="001979D2">
        <w:rPr>
          <w:rFonts w:eastAsia="MS Mincho"/>
          <w:sz w:val="26"/>
          <w:szCs w:val="26"/>
          <w:lang w:val="uk-UA"/>
        </w:rPr>
        <w:t xml:space="preserve">, </w:t>
      </w:r>
    </w:p>
    <w:p w:rsidR="00E118CB" w:rsidRPr="001979D2" w:rsidRDefault="00E118CB" w:rsidP="00E118CB">
      <w:pPr>
        <w:pStyle w:val="Style58"/>
        <w:rPr>
          <w:rFonts w:eastAsia="MS Mincho"/>
          <w:sz w:val="26"/>
          <w:szCs w:val="26"/>
          <w:lang w:val="uk-UA"/>
        </w:rPr>
      </w:pPr>
      <w:proofErr w:type="spellStart"/>
      <w:r w:rsidRPr="001979D2">
        <w:rPr>
          <w:rFonts w:eastAsia="MS Mincho"/>
          <w:sz w:val="26"/>
          <w:szCs w:val="26"/>
          <w:lang w:val="uk-UA"/>
        </w:rPr>
        <w:t>PhD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of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Historical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Sciences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, </w:t>
      </w:r>
      <w:proofErr w:type="spellStart"/>
      <w:r w:rsidRPr="001979D2">
        <w:rPr>
          <w:rFonts w:eastAsia="MS Mincho"/>
          <w:sz w:val="26"/>
          <w:szCs w:val="26"/>
          <w:lang w:val="uk-UA"/>
        </w:rPr>
        <w:t>Associate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Professor</w:t>
      </w:r>
      <w:proofErr w:type="spellEnd"/>
      <w:r w:rsidRPr="001979D2">
        <w:rPr>
          <w:rFonts w:eastAsia="MS Mincho"/>
          <w:sz w:val="26"/>
          <w:szCs w:val="26"/>
          <w:lang w:val="uk-UA"/>
        </w:rPr>
        <w:t>,</w:t>
      </w:r>
    </w:p>
    <w:p w:rsidR="00E118CB" w:rsidRPr="001979D2" w:rsidRDefault="00E118CB" w:rsidP="00E118CB">
      <w:pPr>
        <w:pStyle w:val="Style58"/>
        <w:rPr>
          <w:rFonts w:eastAsia="MS Mincho"/>
          <w:sz w:val="26"/>
          <w:szCs w:val="26"/>
          <w:lang w:val="uk-UA"/>
        </w:rPr>
      </w:pPr>
      <w:proofErr w:type="spellStart"/>
      <w:r w:rsidRPr="001979D2">
        <w:rPr>
          <w:rFonts w:eastAsia="MS Mincho"/>
          <w:sz w:val="26"/>
          <w:szCs w:val="26"/>
          <w:lang w:val="uk-UA"/>
        </w:rPr>
        <w:t>Head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of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the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Book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Industry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and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Media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Monitoring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Department,</w:t>
      </w:r>
    </w:p>
    <w:p w:rsidR="00E118CB" w:rsidRPr="001979D2" w:rsidRDefault="00E118CB" w:rsidP="00E118CB">
      <w:pPr>
        <w:pStyle w:val="Style58"/>
        <w:rPr>
          <w:rFonts w:eastAsia="MS Mincho"/>
          <w:sz w:val="26"/>
          <w:szCs w:val="26"/>
          <w:lang w:val="uk-UA"/>
        </w:rPr>
      </w:pPr>
      <w:proofErr w:type="spellStart"/>
      <w:r w:rsidRPr="001979D2">
        <w:rPr>
          <w:rFonts w:eastAsia="MS Mincho"/>
          <w:sz w:val="26"/>
          <w:szCs w:val="26"/>
          <w:lang w:val="uk-UA"/>
        </w:rPr>
        <w:t>Book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Chamber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of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 </w:t>
      </w:r>
      <w:proofErr w:type="spellStart"/>
      <w:r w:rsidRPr="001979D2">
        <w:rPr>
          <w:rFonts w:eastAsia="MS Mincho"/>
          <w:sz w:val="26"/>
          <w:szCs w:val="26"/>
          <w:lang w:val="uk-UA"/>
        </w:rPr>
        <w:t>Ukraine</w:t>
      </w:r>
      <w:proofErr w:type="spellEnd"/>
      <w:r w:rsidRPr="001979D2">
        <w:rPr>
          <w:rFonts w:eastAsia="MS Mincho"/>
          <w:sz w:val="26"/>
          <w:szCs w:val="26"/>
          <w:lang w:val="uk-UA"/>
        </w:rPr>
        <w:t>,</w:t>
      </w:r>
    </w:p>
    <w:p w:rsidR="00E118CB" w:rsidRPr="001979D2" w:rsidRDefault="00E118CB" w:rsidP="00E118CB">
      <w:pPr>
        <w:pStyle w:val="Style58"/>
        <w:rPr>
          <w:sz w:val="26"/>
          <w:szCs w:val="26"/>
          <w:lang w:val="uk-UA"/>
        </w:rPr>
      </w:pPr>
      <w:proofErr w:type="spellStart"/>
      <w:r w:rsidRPr="001979D2">
        <w:rPr>
          <w:sz w:val="26"/>
          <w:szCs w:val="26"/>
          <w:lang w:val="uk-UA"/>
        </w:rPr>
        <w:t>Kyiv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Ukraine</w:t>
      </w:r>
      <w:proofErr w:type="spellEnd"/>
    </w:p>
    <w:p w:rsidR="00E118CB" w:rsidRPr="001979D2" w:rsidRDefault="00E118CB" w:rsidP="00E118CB">
      <w:pPr>
        <w:pStyle w:val="Style58"/>
        <w:rPr>
          <w:rFonts w:eastAsia="MS Mincho"/>
          <w:sz w:val="28"/>
          <w:szCs w:val="28"/>
          <w:lang w:val="uk-UA"/>
        </w:rPr>
      </w:pPr>
      <w:r w:rsidRPr="001979D2">
        <w:rPr>
          <w:rFonts w:eastAsia="MS Mincho"/>
          <w:sz w:val="26"/>
          <w:szCs w:val="26"/>
          <w:lang w:val="uk-UA"/>
        </w:rPr>
        <w:t>e-</w:t>
      </w:r>
      <w:proofErr w:type="spellStart"/>
      <w:r w:rsidRPr="001979D2">
        <w:rPr>
          <w:rFonts w:eastAsia="MS Mincho"/>
          <w:sz w:val="26"/>
          <w:szCs w:val="26"/>
          <w:lang w:val="uk-UA"/>
        </w:rPr>
        <w:t>mail</w:t>
      </w:r>
      <w:proofErr w:type="spellEnd"/>
      <w:r w:rsidRPr="001979D2">
        <w:rPr>
          <w:rFonts w:eastAsia="MS Mincho"/>
          <w:sz w:val="26"/>
          <w:szCs w:val="26"/>
          <w:lang w:val="uk-UA"/>
        </w:rPr>
        <w:t xml:space="preserve">: </w:t>
      </w:r>
      <w:hyperlink r:id="rId6" w:history="1">
        <w:r w:rsidRPr="001979D2">
          <w:rPr>
            <w:rFonts w:eastAsia="MS Mincho"/>
            <w:sz w:val="26"/>
            <w:szCs w:val="26"/>
            <w:lang w:val="uk-UA"/>
          </w:rPr>
          <w:t>onyschuk.m@gmail.com</w:t>
        </w:r>
      </w:hyperlink>
      <w:r w:rsidRPr="001979D2">
        <w:rPr>
          <w:rFonts w:eastAsia="MS Mincho"/>
          <w:sz w:val="28"/>
          <w:szCs w:val="28"/>
          <w:lang w:val="uk-UA"/>
        </w:rPr>
        <w:t xml:space="preserve"> </w:t>
      </w:r>
    </w:p>
    <w:p w:rsidR="00E118CB" w:rsidRPr="001979D2" w:rsidRDefault="00E118CB" w:rsidP="00E118CB">
      <w:pPr>
        <w:pStyle w:val="Style58"/>
        <w:rPr>
          <w:rFonts w:eastAsia="MS Mincho"/>
          <w:sz w:val="28"/>
          <w:szCs w:val="28"/>
          <w:lang w:val="uk-UA"/>
        </w:rPr>
      </w:pPr>
    </w:p>
    <w:p w:rsidR="00E118CB" w:rsidRPr="001979D2" w:rsidRDefault="00E118CB" w:rsidP="00E118CB">
      <w:pPr>
        <w:pStyle w:val="Style58"/>
        <w:jc w:val="center"/>
        <w:rPr>
          <w:b/>
          <w:sz w:val="28"/>
          <w:szCs w:val="28"/>
          <w:lang w:val="uk-UA"/>
        </w:rPr>
      </w:pPr>
      <w:proofErr w:type="spellStart"/>
      <w:r w:rsidRPr="001979D2">
        <w:rPr>
          <w:b/>
          <w:sz w:val="28"/>
          <w:szCs w:val="28"/>
          <w:lang w:val="uk-UA"/>
        </w:rPr>
        <w:t>Lost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treasures</w:t>
      </w:r>
      <w:proofErr w:type="spellEnd"/>
      <w:r w:rsidRPr="001979D2">
        <w:rPr>
          <w:b/>
          <w:sz w:val="28"/>
          <w:szCs w:val="28"/>
          <w:lang w:val="uk-UA"/>
        </w:rPr>
        <w:t xml:space="preserve">: </w:t>
      </w:r>
      <w:proofErr w:type="spellStart"/>
      <w:r w:rsidRPr="001979D2">
        <w:rPr>
          <w:b/>
          <w:sz w:val="28"/>
          <w:szCs w:val="28"/>
          <w:lang w:val="uk-UA"/>
        </w:rPr>
        <w:t>fires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in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libraries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around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the</w:t>
      </w:r>
      <w:proofErr w:type="spellEnd"/>
      <w:r w:rsidRPr="001979D2">
        <w:rPr>
          <w:b/>
          <w:sz w:val="28"/>
          <w:szCs w:val="28"/>
          <w:lang w:val="uk-UA"/>
        </w:rPr>
        <w:t xml:space="preserve"> </w:t>
      </w:r>
      <w:proofErr w:type="spellStart"/>
      <w:r w:rsidRPr="001979D2">
        <w:rPr>
          <w:b/>
          <w:sz w:val="28"/>
          <w:szCs w:val="28"/>
          <w:lang w:val="uk-UA"/>
        </w:rPr>
        <w:t>world</w:t>
      </w:r>
      <w:proofErr w:type="spellEnd"/>
    </w:p>
    <w:p w:rsidR="00E118CB" w:rsidRPr="001979D2" w:rsidRDefault="00E118CB" w:rsidP="00E118CB">
      <w:pPr>
        <w:pStyle w:val="Style58"/>
        <w:rPr>
          <w:sz w:val="28"/>
          <w:szCs w:val="28"/>
          <w:lang w:val="uk-UA"/>
        </w:rPr>
      </w:pPr>
    </w:p>
    <w:p w:rsidR="00E118CB" w:rsidRPr="001979D2" w:rsidRDefault="00E118CB" w:rsidP="00E118CB">
      <w:pPr>
        <w:pStyle w:val="Style58"/>
        <w:rPr>
          <w:sz w:val="26"/>
          <w:szCs w:val="26"/>
          <w:lang w:val="uk-UA"/>
        </w:rPr>
      </w:pPr>
      <w:proofErr w:type="spellStart"/>
      <w:r w:rsidRPr="001979D2">
        <w:rPr>
          <w:sz w:val="26"/>
          <w:szCs w:val="26"/>
          <w:lang w:val="uk-UA"/>
        </w:rPr>
        <w:t>The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problem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of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fires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libraries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around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the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world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and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their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impact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on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the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cultural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heritage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of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countries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considered</w:t>
      </w:r>
      <w:proofErr w:type="spellEnd"/>
      <w:r w:rsidRPr="001979D2">
        <w:rPr>
          <w:sz w:val="26"/>
          <w:szCs w:val="26"/>
          <w:lang w:val="uk-UA"/>
        </w:rPr>
        <w:t xml:space="preserve">. </w:t>
      </w:r>
      <w:proofErr w:type="spellStart"/>
      <w:r w:rsidRPr="001979D2">
        <w:rPr>
          <w:sz w:val="26"/>
          <w:szCs w:val="26"/>
          <w:lang w:val="uk-UA"/>
        </w:rPr>
        <w:t>The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multidimensional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picture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of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this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phenomenon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the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context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of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technological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progress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highlighted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scientific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publications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devoted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to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risks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losses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and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methods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of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preserving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library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collections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both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historical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and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modern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contexts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are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analyzed</w:t>
      </w:r>
      <w:proofErr w:type="spellEnd"/>
      <w:r w:rsidRPr="001979D2">
        <w:rPr>
          <w:sz w:val="26"/>
          <w:szCs w:val="26"/>
          <w:lang w:val="uk-UA"/>
        </w:rPr>
        <w:t xml:space="preserve">. </w:t>
      </w:r>
      <w:proofErr w:type="spellStart"/>
      <w:r w:rsidRPr="001979D2">
        <w:rPr>
          <w:sz w:val="26"/>
          <w:szCs w:val="26"/>
          <w:lang w:val="uk-UA"/>
        </w:rPr>
        <w:t>Some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recommendations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are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given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for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preventing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disasters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and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minimizing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their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consequences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and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measures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for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preserving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library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collections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the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modern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world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are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also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identified</w:t>
      </w:r>
      <w:proofErr w:type="spellEnd"/>
      <w:r w:rsidRPr="001979D2">
        <w:rPr>
          <w:sz w:val="26"/>
          <w:szCs w:val="26"/>
          <w:lang w:val="uk-UA"/>
        </w:rPr>
        <w:t>.</w:t>
      </w:r>
    </w:p>
    <w:p w:rsidR="00E118CB" w:rsidRPr="001979D2" w:rsidRDefault="00E118CB" w:rsidP="00E118CB">
      <w:pPr>
        <w:pStyle w:val="Style58"/>
        <w:rPr>
          <w:sz w:val="26"/>
          <w:szCs w:val="26"/>
          <w:lang w:val="uk-UA"/>
        </w:rPr>
      </w:pPr>
      <w:proofErr w:type="spellStart"/>
      <w:r w:rsidRPr="001979D2">
        <w:rPr>
          <w:i/>
          <w:sz w:val="26"/>
          <w:szCs w:val="26"/>
          <w:lang w:val="uk-UA"/>
        </w:rPr>
        <w:t>Keywords</w:t>
      </w:r>
      <w:proofErr w:type="spellEnd"/>
      <w:r w:rsidRPr="001979D2">
        <w:rPr>
          <w:i/>
          <w:sz w:val="26"/>
          <w:szCs w:val="26"/>
          <w:lang w:val="uk-UA"/>
        </w:rPr>
        <w:t>:</w:t>
      </w:r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library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fires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cultural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heritage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library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collections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escalation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of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global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conflicts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technological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innovations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security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standards</w:t>
      </w:r>
      <w:proofErr w:type="spellEnd"/>
      <w:r w:rsidRPr="001979D2">
        <w:rPr>
          <w:sz w:val="26"/>
          <w:szCs w:val="26"/>
          <w:lang w:val="uk-UA"/>
        </w:rPr>
        <w:t xml:space="preserve">, </w:t>
      </w:r>
      <w:proofErr w:type="spellStart"/>
      <w:r w:rsidRPr="001979D2">
        <w:rPr>
          <w:sz w:val="26"/>
          <w:szCs w:val="26"/>
          <w:lang w:val="uk-UA"/>
        </w:rPr>
        <w:t>digital</w:t>
      </w:r>
      <w:proofErr w:type="spellEnd"/>
      <w:r w:rsidRPr="001979D2">
        <w:rPr>
          <w:sz w:val="26"/>
          <w:szCs w:val="26"/>
          <w:lang w:val="uk-UA"/>
        </w:rPr>
        <w:t xml:space="preserve"> </w:t>
      </w:r>
      <w:proofErr w:type="spellStart"/>
      <w:r w:rsidRPr="001979D2">
        <w:rPr>
          <w:sz w:val="26"/>
          <w:szCs w:val="26"/>
          <w:lang w:val="uk-UA"/>
        </w:rPr>
        <w:t>archiving</w:t>
      </w:r>
      <w:proofErr w:type="spellEnd"/>
      <w:r w:rsidRPr="001979D2">
        <w:rPr>
          <w:sz w:val="26"/>
          <w:szCs w:val="26"/>
          <w:lang w:val="uk-UA"/>
        </w:rPr>
        <w:t>.</w:t>
      </w:r>
    </w:p>
    <w:p w:rsidR="0080718D" w:rsidRDefault="0080718D">
      <w:bookmarkStart w:id="2" w:name="_GoBack"/>
      <w:bookmarkEnd w:id="2"/>
    </w:p>
    <w:sectPr w:rsidR="0080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43"/>
    <w:rsid w:val="007D1E43"/>
    <w:rsid w:val="0080718D"/>
    <w:rsid w:val="00E1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5DCB5-0AC1-4B61-AAD3-858B6F5D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8CB"/>
    <w:rPr>
      <w:rFonts w:cs="Times New Roman"/>
      <w:color w:val="0000FF"/>
      <w:u w:val="single"/>
    </w:rPr>
  </w:style>
  <w:style w:type="paragraph" w:customStyle="1" w:styleId="Style58">
    <w:name w:val="Style58"/>
    <w:qFormat/>
    <w:rsid w:val="00E118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yschuk.m@gmail.com" TargetMode="External"/><Relationship Id="rId5" Type="http://schemas.openxmlformats.org/officeDocument/2006/relationships/hyperlink" Target="https://orcid.org/0000-002-1340-1538" TargetMode="External"/><Relationship Id="rId4" Type="http://schemas.openxmlformats.org/officeDocument/2006/relationships/hyperlink" Target="https://orcid.org/0000-002-1340-1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2025-09-29T17:39:00Z</dcterms:created>
  <dcterms:modified xsi:type="dcterms:W3CDTF">2025-09-29T17:40:00Z</dcterms:modified>
</cp:coreProperties>
</file>