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A63D" w14:textId="4137D929" w:rsidR="00E954C8" w:rsidRDefault="00E954C8" w:rsidP="00E954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362">
        <w:rPr>
          <w:rFonts w:ascii="Times New Roman" w:hAnsi="Times New Roman" w:cs="Times New Roman"/>
          <w:b/>
          <w:bCs/>
          <w:sz w:val="28"/>
          <w:szCs w:val="28"/>
        </w:rPr>
        <w:t>Цюра Маргарита Анатоліївна</w:t>
      </w:r>
      <w:r w:rsidR="00060D2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D7D3E96" w14:textId="6586A0D4" w:rsidR="00E954C8" w:rsidRPr="00060D2D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060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060D2D" w:rsidRPr="00B14C7D">
          <w:rPr>
            <w:rStyle w:val="ae"/>
            <w:rFonts w:ascii="Times New Roman" w:hAnsi="Times New Roman" w:cs="Times New Roman"/>
            <w:sz w:val="28"/>
            <w:szCs w:val="28"/>
          </w:rPr>
          <w:t>https://orcid.org/0000-0001-8529-4877</w:t>
        </w:r>
      </w:hyperlink>
      <w:r w:rsidR="00060D2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8D6E4D3" w14:textId="77777777" w:rsidR="00E954C8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аспірантка,</w:t>
      </w:r>
    </w:p>
    <w:p w14:paraId="57152E72" w14:textId="77777777" w:rsidR="00E954C8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3A2">
        <w:rPr>
          <w:rFonts w:ascii="Times New Roman" w:hAnsi="Times New Roman" w:cs="Times New Roman"/>
          <w:sz w:val="28"/>
          <w:szCs w:val="28"/>
        </w:rPr>
        <w:t>Національна бібліотека України імені В. І. Вернадського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2A3A34E" w14:textId="77777777" w:rsidR="00E954C8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Київ, Україна</w:t>
      </w:r>
    </w:p>
    <w:p w14:paraId="3ABCC3A6" w14:textId="69E43B60" w:rsidR="00E954C8" w:rsidRPr="00C83424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0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60D2D" w:rsidRPr="00B14C7D">
          <w:rPr>
            <w:rStyle w:val="ae"/>
            <w:rFonts w:ascii="Times New Roman" w:hAnsi="Times New Roman" w:cs="Times New Roman"/>
            <w:sz w:val="28"/>
            <w:szCs w:val="28"/>
          </w:rPr>
          <w:t>marho.tsiura@gmail.com</w:t>
        </w:r>
      </w:hyperlink>
      <w:r w:rsidR="00060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A88C0" w14:textId="77777777" w:rsidR="00E954C8" w:rsidRDefault="00E954C8" w:rsidP="00E954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4D189A" w14:textId="77777777" w:rsidR="00E954C8" w:rsidRDefault="00E954C8" w:rsidP="00E95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256">
        <w:rPr>
          <w:rFonts w:ascii="Times New Roman" w:hAnsi="Times New Roman" w:cs="Times New Roman"/>
          <w:b/>
          <w:bCs/>
          <w:sz w:val="28"/>
          <w:szCs w:val="28"/>
        </w:rPr>
        <w:t>Впровадження управління дослідницькими даними в наукових бібліотеках: сучасний 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Україні</w:t>
      </w:r>
    </w:p>
    <w:p w14:paraId="33B58052" w14:textId="77777777" w:rsidR="00E954C8" w:rsidRDefault="00E954C8" w:rsidP="00E95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8A25A" w14:textId="77777777" w:rsidR="00E954C8" w:rsidRDefault="00E954C8" w:rsidP="00E95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7051528"/>
      <w:r w:rsidRPr="00157B5D">
        <w:rPr>
          <w:rFonts w:ascii="Times New Roman" w:hAnsi="Times New Roman" w:cs="Times New Roman"/>
          <w:sz w:val="28"/>
          <w:szCs w:val="28"/>
        </w:rPr>
        <w:t xml:space="preserve">Розглянуто </w:t>
      </w:r>
      <w:r>
        <w:rPr>
          <w:rFonts w:ascii="Times New Roman" w:hAnsi="Times New Roman" w:cs="Times New Roman"/>
          <w:sz w:val="28"/>
          <w:szCs w:val="28"/>
        </w:rPr>
        <w:t xml:space="preserve">сучасний стан з </w:t>
      </w:r>
      <w:r w:rsidRPr="00157B5D">
        <w:rPr>
          <w:rFonts w:ascii="Times New Roman" w:hAnsi="Times New Roman" w:cs="Times New Roman"/>
          <w:sz w:val="28"/>
          <w:szCs w:val="28"/>
        </w:rPr>
        <w:t>управління дослідницькими даними</w:t>
      </w:r>
      <w:r>
        <w:rPr>
          <w:rFonts w:ascii="Times New Roman" w:hAnsi="Times New Roman" w:cs="Times New Roman"/>
          <w:sz w:val="28"/>
          <w:szCs w:val="28"/>
        </w:rPr>
        <w:t xml:space="preserve"> (УДД)</w:t>
      </w:r>
      <w:r w:rsidRPr="00157B5D">
        <w:rPr>
          <w:rFonts w:ascii="Times New Roman" w:hAnsi="Times New Roman" w:cs="Times New Roman"/>
          <w:sz w:val="28"/>
          <w:szCs w:val="28"/>
        </w:rPr>
        <w:t xml:space="preserve"> у вітчизняних </w:t>
      </w:r>
      <w:r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Pr="00157B5D">
        <w:rPr>
          <w:rFonts w:ascii="Times New Roman" w:hAnsi="Times New Roman" w:cs="Times New Roman"/>
          <w:sz w:val="28"/>
          <w:szCs w:val="28"/>
        </w:rPr>
        <w:t>бібліотеках</w:t>
      </w:r>
      <w:r w:rsidRPr="004155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B5D">
        <w:rPr>
          <w:rFonts w:ascii="Times New Roman" w:hAnsi="Times New Roman" w:cs="Times New Roman"/>
          <w:sz w:val="28"/>
          <w:szCs w:val="28"/>
        </w:rPr>
        <w:t xml:space="preserve">роаналізовано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157B5D">
        <w:rPr>
          <w:rFonts w:ascii="Times New Roman" w:hAnsi="Times New Roman" w:cs="Times New Roman"/>
          <w:sz w:val="28"/>
          <w:szCs w:val="28"/>
        </w:rPr>
        <w:t xml:space="preserve"> реалізації методичних рекомендацій </w:t>
      </w:r>
      <w:r>
        <w:rPr>
          <w:rFonts w:ascii="Times New Roman" w:hAnsi="Times New Roman" w:cs="Times New Roman"/>
          <w:sz w:val="28"/>
          <w:szCs w:val="28"/>
        </w:rPr>
        <w:t xml:space="preserve">щодо УДД </w:t>
      </w:r>
      <w:r w:rsidRPr="00157B5D">
        <w:rPr>
          <w:rFonts w:ascii="Times New Roman" w:hAnsi="Times New Roman" w:cs="Times New Roman"/>
          <w:sz w:val="28"/>
          <w:szCs w:val="28"/>
        </w:rPr>
        <w:t xml:space="preserve">у діяльності </w:t>
      </w:r>
      <w:r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Pr="00157B5D">
        <w:rPr>
          <w:rFonts w:ascii="Times New Roman" w:hAnsi="Times New Roman" w:cs="Times New Roman"/>
          <w:sz w:val="28"/>
          <w:szCs w:val="28"/>
        </w:rPr>
        <w:t>бібліотек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415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7A">
        <w:rPr>
          <w:rFonts w:ascii="Times New Roman" w:hAnsi="Times New Roman" w:cs="Times New Roman"/>
          <w:sz w:val="28"/>
          <w:szCs w:val="28"/>
        </w:rPr>
        <w:t>Окреслено перспективи подальшого розвитку УДД</w:t>
      </w:r>
      <w:r>
        <w:rPr>
          <w:rFonts w:ascii="Times New Roman" w:hAnsi="Times New Roman" w:cs="Times New Roman"/>
          <w:sz w:val="28"/>
          <w:szCs w:val="28"/>
        </w:rPr>
        <w:t xml:space="preserve"> в Україні за умови успішного функціонування спеціалізованого центру</w:t>
      </w:r>
      <w:r w:rsidRPr="005D197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7494B5C" w14:textId="77777777" w:rsidR="00E954C8" w:rsidRPr="008161AB" w:rsidRDefault="00E954C8" w:rsidP="00E95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AC">
        <w:rPr>
          <w:rFonts w:ascii="Times New Roman" w:hAnsi="Times New Roman" w:cs="Times New Roman"/>
          <w:i/>
          <w:iCs/>
          <w:sz w:val="28"/>
          <w:szCs w:val="28"/>
        </w:rPr>
        <w:t>Ключові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197A">
        <w:rPr>
          <w:rFonts w:ascii="Times New Roman" w:hAnsi="Times New Roman" w:cs="Times New Roman"/>
          <w:sz w:val="28"/>
          <w:szCs w:val="28"/>
        </w:rPr>
        <w:t>управління дослідницькими даними, бібліотек</w:t>
      </w:r>
      <w:r>
        <w:rPr>
          <w:rFonts w:ascii="Times New Roman" w:hAnsi="Times New Roman" w:cs="Times New Roman"/>
          <w:sz w:val="28"/>
          <w:szCs w:val="28"/>
        </w:rPr>
        <w:t>а, відкрита наука, інформаційні сервіси, дослідницька інфраструктура.</w:t>
      </w:r>
    </w:p>
    <w:p w14:paraId="61DCDB24" w14:textId="77777777" w:rsidR="00E954C8" w:rsidRDefault="00E954C8" w:rsidP="00E95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F98E4" w14:textId="77777777" w:rsidR="000B7D1F" w:rsidRDefault="000B7D1F" w:rsidP="000B7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F">
        <w:rPr>
          <w:rFonts w:ascii="Times New Roman" w:hAnsi="Times New Roman" w:cs="Times New Roman"/>
          <w:sz w:val="28"/>
          <w:szCs w:val="28"/>
        </w:rPr>
        <w:t>Бібліотеки протягом тисячоліть від моменту створення виконують різні функції, які змінюються та адаптуються відповідно до потреб суспільства. Проте є декілька базових функцій, які залишаються сталими, одна з яких – збереження даних (від глиняних табличок до цифрових колекцій). На сьогодні у міжнародній та українській науковій спільноті, включно з професіоналами-бібліотекарями, активно йде обговорення та запровадження на практиці управління даними досліджень (УДД). Тематику зарубіжних бібліотекознавців щодо УДД умовно можна поділити на такі підтеми: поняття та сервіси УДД, роль бібліотек та бібліотекарів, ключові компетентності для надання послуг, а також бар’єри у впроваджені відповідних сервісів.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8D15" w14:textId="3E52C6B2" w:rsidR="00247D78" w:rsidRDefault="000B7D1F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 зазначити, що в світі після 2001 року, коли розпочався рух за відкритий доступ, також посилився науковий інтерес до УДД. Проте в Україні лише з 2015 року ця проблематика почала активно розроблятися. </w:t>
      </w:r>
      <w:r w:rsidR="006D297A">
        <w:rPr>
          <w:rFonts w:ascii="Times New Roman" w:hAnsi="Times New Roman" w:cs="Times New Roman"/>
          <w:sz w:val="28"/>
          <w:szCs w:val="28"/>
        </w:rPr>
        <w:t xml:space="preserve">І вже через 7 </w:t>
      </w:r>
      <w:r w:rsidR="006D297A">
        <w:rPr>
          <w:rFonts w:ascii="Times New Roman" w:hAnsi="Times New Roman" w:cs="Times New Roman"/>
          <w:sz w:val="28"/>
          <w:szCs w:val="28"/>
        </w:rPr>
        <w:lastRenderedPageBreak/>
        <w:t>років відкрита наука вийшла на законодавчій рівень, коли було затверджено Національний план щодо відкритої науки, що вплинуло на порушення питання щодо самої проблематики та практичної реалізації УДД. Іншим урядовим документом – Ініціатива «Партнерство «Відкритий уряд» на 2023–2025 – було передбачено забезпечення відкритості та доступності результатів наукових досліджень. Прийняття в роботу цих двох документів послужило підґрунтям для створення робочої групи у 2024 році, за результатами її діяльності було створено «</w:t>
      </w:r>
      <w:r w:rsidR="00860397" w:rsidRPr="00860397">
        <w:rPr>
          <w:rFonts w:ascii="Times New Roman" w:hAnsi="Times New Roman" w:cs="Times New Roman"/>
          <w:sz w:val="28"/>
          <w:szCs w:val="28"/>
        </w:rPr>
        <w:t>Методичні рекомендації щодо управління науковими даними для закладів вищої освіти та наукових установ у частині визначення механізмів збереження та повторного використання наукових даних</w:t>
      </w:r>
      <w:r w:rsidR="006D297A">
        <w:rPr>
          <w:rFonts w:ascii="Times New Roman" w:hAnsi="Times New Roman" w:cs="Times New Roman"/>
          <w:sz w:val="28"/>
          <w:szCs w:val="28"/>
        </w:rPr>
        <w:t xml:space="preserve">» </w:t>
      </w:r>
      <w:r w:rsidR="00860397">
        <w:rPr>
          <w:rFonts w:ascii="Times New Roman" w:hAnsi="Times New Roman" w:cs="Times New Roman"/>
          <w:sz w:val="28"/>
          <w:szCs w:val="28"/>
        </w:rPr>
        <w:t>(</w:t>
      </w:r>
      <w:r w:rsidR="00860397" w:rsidRPr="00F13082">
        <w:rPr>
          <w:rFonts w:ascii="Times New Roman" w:hAnsi="Times New Roman" w:cs="Times New Roman"/>
          <w:sz w:val="28"/>
          <w:szCs w:val="28"/>
        </w:rPr>
        <w:t>https://mon.gov.ua/nauka/nauka-2/vidkrita-nauka/informatsiino-metodychni-materialy</w:t>
      </w:r>
      <w:r w:rsidR="00860397">
        <w:rPr>
          <w:rFonts w:ascii="Times New Roman" w:hAnsi="Times New Roman" w:cs="Times New Roman"/>
          <w:sz w:val="28"/>
          <w:szCs w:val="28"/>
        </w:rPr>
        <w:t xml:space="preserve">) </w:t>
      </w:r>
      <w:r w:rsidR="006D297A">
        <w:rPr>
          <w:rFonts w:ascii="Times New Roman" w:hAnsi="Times New Roman" w:cs="Times New Roman"/>
          <w:sz w:val="28"/>
          <w:szCs w:val="28"/>
        </w:rPr>
        <w:t>(</w:t>
      </w:r>
      <w:r w:rsidR="00860397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860397" w:rsidRPr="00F13082">
        <w:rPr>
          <w:rFonts w:ascii="Times New Roman" w:hAnsi="Times New Roman" w:cs="Times New Roman"/>
          <w:sz w:val="28"/>
          <w:szCs w:val="28"/>
        </w:rPr>
        <w:t>Методичні рекомендації</w:t>
      </w:r>
      <w:r w:rsidR="006D297A">
        <w:rPr>
          <w:rFonts w:ascii="Times New Roman" w:hAnsi="Times New Roman" w:cs="Times New Roman"/>
          <w:sz w:val="28"/>
          <w:szCs w:val="28"/>
        </w:rPr>
        <w:t>)</w:t>
      </w:r>
      <w:r w:rsidR="00860397">
        <w:rPr>
          <w:rFonts w:ascii="Times New Roman" w:hAnsi="Times New Roman" w:cs="Times New Roman"/>
          <w:sz w:val="28"/>
          <w:szCs w:val="28"/>
        </w:rPr>
        <w:t xml:space="preserve">. Цей документ наприкінці року було розміщено на офіційному сайті </w:t>
      </w:r>
      <w:r w:rsidR="00860397" w:rsidRPr="00860397">
        <w:rPr>
          <w:rFonts w:ascii="Times New Roman" w:hAnsi="Times New Roman" w:cs="Times New Roman"/>
          <w:sz w:val="28"/>
          <w:szCs w:val="28"/>
        </w:rPr>
        <w:t>Міністерства освіти і науки України (МОН)</w:t>
      </w:r>
      <w:r w:rsidR="00860397">
        <w:rPr>
          <w:rFonts w:ascii="Times New Roman" w:hAnsi="Times New Roman" w:cs="Times New Roman"/>
          <w:sz w:val="28"/>
          <w:szCs w:val="28"/>
        </w:rPr>
        <w:t>. У 2025 році</w:t>
      </w:r>
      <w:r w:rsidR="006D297A">
        <w:rPr>
          <w:rFonts w:ascii="Times New Roman" w:hAnsi="Times New Roman" w:cs="Times New Roman"/>
          <w:sz w:val="28"/>
          <w:szCs w:val="28"/>
        </w:rPr>
        <w:t xml:space="preserve"> </w:t>
      </w:r>
      <w:r w:rsidR="00860397">
        <w:rPr>
          <w:rFonts w:ascii="Times New Roman" w:hAnsi="Times New Roman" w:cs="Times New Roman"/>
          <w:sz w:val="28"/>
          <w:szCs w:val="28"/>
        </w:rPr>
        <w:t>відповідно до наказу МОН від 18 березня 2025 року № 466 розпочалася підготовка проєкту професійного стандарту – «Фахівець з управління дослідницькими даними». Для реалізації цієї мети сформувалася окрема група, до складу якої увійшли співробітники чотирьох наукових бібліотек України, зокрема найбільшої наукової установи України – Національної бібліотеки України імені В. І. Вернадського</w:t>
      </w:r>
      <w:r w:rsidR="005F1003">
        <w:rPr>
          <w:rFonts w:ascii="Times New Roman" w:hAnsi="Times New Roman" w:cs="Times New Roman"/>
          <w:sz w:val="28"/>
          <w:szCs w:val="28"/>
        </w:rPr>
        <w:t xml:space="preserve"> (НБУВ)</w:t>
      </w:r>
      <w:r w:rsidR="008603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A47049" w14:textId="2497BC93" w:rsidR="00860397" w:rsidRDefault="00860397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Спираючись на низку праць відомих бібліотекознавців, про що свідчить список Посилань та корисних ресурсів (подано вкінці документа), </w:t>
      </w:r>
      <w:r w:rsidR="003E6CD3">
        <w:rPr>
          <w:rFonts w:ascii="Times New Roman" w:hAnsi="Times New Roman" w:cs="Times New Roman"/>
          <w:sz w:val="28"/>
          <w:szCs w:val="28"/>
        </w:rPr>
        <w:t xml:space="preserve">розробники Методичних рекомендацій опрацювали та систематизували напрацювання українських та іноземних науковців. Документ має рекомендаційний характер, зорієнтовує щодо збереження даних наукових проєктів та різних існуючих сервісів. Водночас у частині визначення механізмів збереження та повторного використання наукових даних майже не відображено діяльність бібліотек. Хоча бібліотеки завжди виступали одними з ключових інституцій, які акумулюють такі дані. Заразом і бібліотеки, і науковці </w:t>
      </w:r>
      <w:r w:rsidR="00EE3E41">
        <w:rPr>
          <w:rFonts w:ascii="Times New Roman" w:hAnsi="Times New Roman" w:cs="Times New Roman"/>
          <w:sz w:val="28"/>
          <w:szCs w:val="28"/>
        </w:rPr>
        <w:t xml:space="preserve">мають самостійно вибирати та адаптувати сервіси відповідно до своїх потреб. Це спричинило різні підходи до впровадження методичних рекомендацій: від оприлюднення на власному сайті як новини на рівні бібліотеки (наприклад, Наукова бібліотека Ужгородського </w:t>
      </w:r>
      <w:r w:rsidR="00EE3E41">
        <w:rPr>
          <w:rFonts w:ascii="Times New Roman" w:hAnsi="Times New Roman" w:cs="Times New Roman"/>
          <w:sz w:val="28"/>
          <w:szCs w:val="28"/>
        </w:rPr>
        <w:lastRenderedPageBreak/>
        <w:t>національного університету) до практичного застосування як нормативного документа на рівні університету (наприклад, у Тернопільському національному педагогічному університеті розробили «Положення про принципи відкритої науки та управління дослідницькими даними», додавши відповідні положення).</w:t>
      </w:r>
    </w:p>
    <w:p w14:paraId="26F44DC5" w14:textId="0D4ABCC5" w:rsidR="00EE3E41" w:rsidRDefault="00EE3E41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серпень 2025 року українські наукові бібліотеки, які мають статус національних і надають довідково-інформаційні послуги науковцям, не розповсюдили Методичні рекомендації як новину на власних сайтах чи інших інформаційних ресурсах, не завантажили до репозитаріїв</w:t>
      </w:r>
      <w:r w:rsidR="005F1003">
        <w:rPr>
          <w:rFonts w:ascii="Times New Roman" w:hAnsi="Times New Roman" w:cs="Times New Roman"/>
          <w:sz w:val="28"/>
          <w:szCs w:val="28"/>
        </w:rPr>
        <w:t xml:space="preserve"> або колекцій і не відобразили у внутрішніх нормативних документах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003">
        <w:rPr>
          <w:rFonts w:ascii="Times New Roman" w:hAnsi="Times New Roman" w:cs="Times New Roman"/>
          <w:sz w:val="28"/>
          <w:szCs w:val="28"/>
        </w:rPr>
        <w:t xml:space="preserve">Водночас у ресурсі власної генерації НБУВ </w:t>
      </w:r>
      <w:r w:rsidR="005F1003">
        <w:rPr>
          <w:rFonts w:ascii="Times New Roman" w:hAnsi="Times New Roman" w:cs="Times New Roman"/>
          <w:sz w:val="28"/>
          <w:szCs w:val="28"/>
          <w:lang w:val="en-US"/>
        </w:rPr>
        <w:t>ResearchUA</w:t>
      </w:r>
      <w:r w:rsidR="005F1003" w:rsidRPr="00060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003">
        <w:rPr>
          <w:rFonts w:ascii="Times New Roman" w:hAnsi="Times New Roman" w:cs="Times New Roman"/>
          <w:sz w:val="28"/>
          <w:szCs w:val="28"/>
        </w:rPr>
        <w:t>створено окрему сторінку, присвячену УДД (</w:t>
      </w:r>
      <w:hyperlink r:id="rId6" w:history="1">
        <w:r w:rsidR="005F1003" w:rsidRPr="00F35FDD">
          <w:rPr>
            <w:rStyle w:val="ae"/>
            <w:rFonts w:ascii="Times New Roman" w:hAnsi="Times New Roman" w:cs="Times New Roman"/>
            <w:sz w:val="28"/>
            <w:szCs w:val="28"/>
          </w:rPr>
          <w:t>http://research.nbuv.gov.ua/node/65</w:t>
        </w:r>
      </w:hyperlink>
      <w:r w:rsidR="005F1003">
        <w:rPr>
          <w:rFonts w:ascii="Times New Roman" w:hAnsi="Times New Roman" w:cs="Times New Roman"/>
          <w:sz w:val="28"/>
          <w:szCs w:val="28"/>
        </w:rPr>
        <w:t>), у категорії «Електронна дослідницька інфраструктура», однак без прикріплення самого документа чи відображення його ключових положень.</w:t>
      </w:r>
    </w:p>
    <w:p w14:paraId="213D472D" w14:textId="032DC8E2" w:rsidR="005F1003" w:rsidRDefault="005F1003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 окремі бібліотеки з топ-10 провідних університетів України (на основі рейтингу </w:t>
      </w:r>
      <w:r w:rsidRPr="005F1003">
        <w:rPr>
          <w:rFonts w:ascii="Times New Roman" w:hAnsi="Times New Roman" w:cs="Times New Roman"/>
          <w:sz w:val="28"/>
          <w:szCs w:val="28"/>
        </w:rPr>
        <w:t>QS World University Rankings 2026</w:t>
      </w:r>
      <w:r>
        <w:rPr>
          <w:rFonts w:ascii="Times New Roman" w:hAnsi="Times New Roman" w:cs="Times New Roman"/>
          <w:sz w:val="28"/>
          <w:szCs w:val="28"/>
        </w:rPr>
        <w:t>) поширили на загал документ або інтегрували його.</w:t>
      </w:r>
      <w:r w:rsidR="00B4489F">
        <w:rPr>
          <w:rFonts w:ascii="Times New Roman" w:hAnsi="Times New Roman" w:cs="Times New Roman"/>
          <w:sz w:val="28"/>
          <w:szCs w:val="28"/>
        </w:rPr>
        <w:t xml:space="preserve"> Науково-технічна бібліотека імені Г. І. Денисенка </w:t>
      </w:r>
      <w:r w:rsidR="00B4489F" w:rsidRPr="00B4489F">
        <w:rPr>
          <w:rFonts w:ascii="Times New Roman" w:hAnsi="Times New Roman" w:cs="Times New Roman"/>
          <w:sz w:val="28"/>
          <w:szCs w:val="28"/>
        </w:rPr>
        <w:t>Національного технічного університету України «Київський політехнічний інcтитут імені Ігоря Сікорського»</w:t>
      </w:r>
      <w:r w:rsidR="00B4489F">
        <w:rPr>
          <w:rFonts w:ascii="Times New Roman" w:hAnsi="Times New Roman" w:cs="Times New Roman"/>
          <w:sz w:val="28"/>
          <w:szCs w:val="28"/>
        </w:rPr>
        <w:t xml:space="preserve"> веде стабільну роботу з УДД. На сайті бібліотеки було створено окрему інформаційну сторінку, яка присвячена УДД </w:t>
      </w:r>
      <w:r w:rsidR="00B4489F" w:rsidRPr="00B4489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B4489F" w:rsidRPr="00F35FDD">
          <w:rPr>
            <w:rStyle w:val="ae"/>
            <w:rFonts w:ascii="Times New Roman" w:hAnsi="Times New Roman" w:cs="Times New Roman"/>
            <w:sz w:val="28"/>
            <w:szCs w:val="28"/>
          </w:rPr>
          <w:t>https://www.library.kpi.ua/open-science/about-research-data-management/</w:t>
        </w:r>
      </w:hyperlink>
      <w:r w:rsidR="00B4489F" w:rsidRPr="00B4489F">
        <w:rPr>
          <w:rFonts w:ascii="Times New Roman" w:hAnsi="Times New Roman" w:cs="Times New Roman"/>
          <w:sz w:val="28"/>
          <w:szCs w:val="28"/>
        </w:rPr>
        <w:t>)</w:t>
      </w:r>
      <w:r w:rsidR="00B4489F">
        <w:rPr>
          <w:rFonts w:ascii="Times New Roman" w:hAnsi="Times New Roman" w:cs="Times New Roman"/>
          <w:sz w:val="28"/>
          <w:szCs w:val="28"/>
        </w:rPr>
        <w:t>, включно з розміщенням Методичних рекомендацій, а також з березня 2025 року запроваджено нову послугу – «стюард даних»</w:t>
      </w:r>
      <w:r w:rsidR="00365A64">
        <w:rPr>
          <w:rFonts w:ascii="Times New Roman" w:hAnsi="Times New Roman" w:cs="Times New Roman"/>
          <w:sz w:val="28"/>
          <w:szCs w:val="28"/>
        </w:rPr>
        <w:t xml:space="preserve"> </w:t>
      </w:r>
      <w:r w:rsidR="00365A64" w:rsidRPr="00365A64">
        <w:rPr>
          <w:rFonts w:ascii="Times New Roman" w:hAnsi="Times New Roman" w:cs="Times New Roman"/>
          <w:sz w:val="28"/>
          <w:szCs w:val="28"/>
        </w:rPr>
        <w:t>(https://www.library.kpi.ua/open-science/styuard-danyh/)</w:t>
      </w:r>
      <w:r w:rsidR="00B4489F">
        <w:rPr>
          <w:rFonts w:ascii="Times New Roman" w:hAnsi="Times New Roman" w:cs="Times New Roman"/>
          <w:sz w:val="28"/>
          <w:szCs w:val="28"/>
        </w:rPr>
        <w:t xml:space="preserve">. </w:t>
      </w:r>
      <w:r w:rsidR="00365A64">
        <w:rPr>
          <w:rFonts w:ascii="Times New Roman" w:hAnsi="Times New Roman" w:cs="Times New Roman"/>
          <w:sz w:val="28"/>
          <w:szCs w:val="28"/>
        </w:rPr>
        <w:t xml:space="preserve">Тобто бібліотека демонструє стратегічний підхід до розвитку дослідницької інфраструктури. </w:t>
      </w:r>
      <w:r w:rsidR="00B448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15412" w14:textId="6FDD031F" w:rsidR="00365A64" w:rsidRDefault="00365A64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Бібліотеки Сумського державного університету та </w:t>
      </w:r>
      <w:r w:rsidRPr="00365A64">
        <w:rPr>
          <w:rFonts w:ascii="Times New Roman" w:hAnsi="Times New Roman" w:cs="Times New Roman"/>
          <w:sz w:val="28"/>
          <w:szCs w:val="28"/>
        </w:rPr>
        <w:t>Національного університету «Києво-Могилянська академія» (НаУКМА)</w:t>
      </w:r>
      <w:r>
        <w:rPr>
          <w:rFonts w:ascii="Times New Roman" w:hAnsi="Times New Roman" w:cs="Times New Roman"/>
          <w:sz w:val="28"/>
          <w:szCs w:val="28"/>
        </w:rPr>
        <w:t xml:space="preserve"> не поширили зазначений вище документ. Заразом їхні фахівці регулярно здійснюють моніторинг різних джерел інформації щодо УДД, </w:t>
      </w:r>
      <w:r w:rsidR="005B2CC7">
        <w:rPr>
          <w:rFonts w:ascii="Times New Roman" w:hAnsi="Times New Roman" w:cs="Times New Roman"/>
          <w:sz w:val="28"/>
          <w:szCs w:val="28"/>
        </w:rPr>
        <w:t xml:space="preserve">провадять перевірку та оновлюють власні ресурси необхідною актуальною інформацією, а також беруть активну участь у різних тематичних заходах від вебінарів до конференцій, долучаючись до обговорення. </w:t>
      </w:r>
    </w:p>
    <w:p w14:paraId="490F3238" w14:textId="2C269C30" w:rsidR="005B2CC7" w:rsidRPr="00060D2D" w:rsidRDefault="005B2CC7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Можна говорити про низку проблем, враховуючи результати поширення науковими бібліотеками Методичних рекомендацій. Основні – слабка комунікацій між МОН та бібліотеками, недостатня обізнаність щодо управління даними досліджень, відсутність інтересу до теми, неузгоджені механізми інформаційного обміну, дефіцит фахівців для супроводу процесу. У 2025 році в </w:t>
      </w:r>
      <w:r w:rsidRPr="005B2CC7">
        <w:rPr>
          <w:rFonts w:ascii="Times New Roman" w:hAnsi="Times New Roman" w:cs="Times New Roman"/>
          <w:sz w:val="28"/>
          <w:szCs w:val="28"/>
        </w:rPr>
        <w:t>Державній науково-технічній бібліотеці України</w:t>
      </w:r>
      <w:r w:rsidR="002141E6">
        <w:rPr>
          <w:rFonts w:ascii="Times New Roman" w:hAnsi="Times New Roman" w:cs="Times New Roman"/>
          <w:sz w:val="28"/>
          <w:szCs w:val="28"/>
        </w:rPr>
        <w:t xml:space="preserve"> (ДНТБ України)</w:t>
      </w:r>
      <w:r>
        <w:rPr>
          <w:rFonts w:ascii="Times New Roman" w:hAnsi="Times New Roman" w:cs="Times New Roman"/>
          <w:sz w:val="28"/>
          <w:szCs w:val="28"/>
        </w:rPr>
        <w:t xml:space="preserve"> почав працювати Центр </w:t>
      </w:r>
      <w:r w:rsidR="00E32EC9">
        <w:rPr>
          <w:rFonts w:ascii="Times New Roman" w:hAnsi="Times New Roman" w:cs="Times New Roman"/>
          <w:sz w:val="28"/>
          <w:szCs w:val="28"/>
        </w:rPr>
        <w:t xml:space="preserve">відкритої науки. Його створили в межах відповідного проєкту для розробки методології, пілотного прототипу та технічного завдання інструментарію для моніторингу управляння даними досліджень й їхньої відповідності принципам </w:t>
      </w:r>
      <w:r w:rsidR="00E32EC9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="00E32EC9" w:rsidRPr="00060D2D">
        <w:rPr>
          <w:rFonts w:ascii="Times New Roman" w:hAnsi="Times New Roman" w:cs="Times New Roman"/>
          <w:sz w:val="28"/>
          <w:szCs w:val="28"/>
        </w:rPr>
        <w:t>.</w:t>
      </w:r>
    </w:p>
    <w:p w14:paraId="56CBA100" w14:textId="77777777" w:rsidR="00375EB4" w:rsidRDefault="00E32EC9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 не виключений й оптимістичний сценарій, коли бібліотеки могли взяти Методичні рекомендації на опрацювання для подальшого включення</w:t>
      </w:r>
      <w:r w:rsidR="00375EB4">
        <w:rPr>
          <w:rFonts w:ascii="Times New Roman" w:hAnsi="Times New Roman" w:cs="Times New Roman"/>
          <w:sz w:val="28"/>
          <w:szCs w:val="28"/>
        </w:rPr>
        <w:t xml:space="preserve"> у свої внутрішні нормативні документи або відповідні політики. Також існує висока вірогідність, що документ могли розцінити як необов’язковий для впровадження через його рекомендаційний характер.</w:t>
      </w:r>
    </w:p>
    <w:p w14:paraId="25E078BF" w14:textId="77777777" w:rsidR="00E954C8" w:rsidRDefault="00375EB4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подальший розвиток в Україні УДД та його сервісів залежить від налагодження співпраці між науковими бібліотеками на державному рівні, їх активного залучення до міжбібліотечної співпраці та підготовки фахівців, зокрема стюардів або кураторів дослідницьких даних (</w:t>
      </w:r>
      <w:r w:rsidRPr="00375EB4">
        <w:rPr>
          <w:rFonts w:ascii="Times New Roman" w:hAnsi="Times New Roman" w:cs="Times New Roman"/>
          <w:sz w:val="28"/>
          <w:szCs w:val="28"/>
        </w:rPr>
        <w:t>Research Data Steward</w:t>
      </w:r>
      <w:r>
        <w:rPr>
          <w:rFonts w:ascii="Times New Roman" w:hAnsi="Times New Roman" w:cs="Times New Roman"/>
          <w:sz w:val="28"/>
          <w:szCs w:val="28"/>
        </w:rPr>
        <w:t xml:space="preserve">), які надаватимуть консультації дослідникам і забезпечуватимуть моніторинг та оновлення </w:t>
      </w:r>
      <w:r w:rsidR="002141E6">
        <w:rPr>
          <w:rFonts w:ascii="Times New Roman" w:hAnsi="Times New Roman" w:cs="Times New Roman"/>
          <w:sz w:val="28"/>
          <w:szCs w:val="28"/>
        </w:rPr>
        <w:t xml:space="preserve">інформації щодо УДД на сторінках сайтів. </w:t>
      </w:r>
      <w:r w:rsidR="002141E6" w:rsidRPr="002141E6">
        <w:rPr>
          <w:rFonts w:ascii="Times New Roman" w:hAnsi="Times New Roman" w:cs="Times New Roman"/>
          <w:sz w:val="28"/>
          <w:szCs w:val="28"/>
        </w:rPr>
        <w:t>Важливою передумовою підготовки таких фахівців є ініціатива МОН із розроблення професійного стандарту «Фахівець з управління дослідницькими даними», його проєкт повинен бути завершений у вересні 2025 року. Реалізація цієї ініціативи у поєднанні з повноцінним та ефективним функціонуванням Центру відкритої науки в ДНТБ України створить умови для системного впровадження, поширення та популяризації практик УДД.</w:t>
      </w:r>
      <w:r w:rsidR="002141E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4F2682" w14:textId="25D98C1A" w:rsidR="00E954C8" w:rsidRDefault="00375EB4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511D5" w14:textId="743AD890" w:rsidR="00E954C8" w:rsidRPr="007957AC" w:rsidRDefault="00E954C8" w:rsidP="00E954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Marharyta Tsiura</w:t>
      </w:r>
      <w:r w:rsidR="00AA5612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6509F297" w14:textId="3797EA46" w:rsidR="00E954C8" w:rsidRPr="00AA5612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hyperlink r:id="rId8" w:history="1">
        <w:r w:rsidR="00AA5612" w:rsidRPr="00B14C7D">
          <w:rPr>
            <w:rStyle w:val="ae"/>
            <w:rFonts w:ascii="Times New Roman" w:hAnsi="Times New Roman" w:cs="Times New Roman"/>
            <w:sz w:val="28"/>
            <w:szCs w:val="28"/>
          </w:rPr>
          <w:t>https://orcid.org/0000-0001-8529-4877</w:t>
        </w:r>
      </w:hyperlink>
      <w:r w:rsidR="00AA56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49AC7F5E" w14:textId="77777777" w:rsidR="00E954C8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PhD student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99F244B" w14:textId="77777777" w:rsidR="00E954C8" w:rsidRPr="003C6C67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C67">
        <w:rPr>
          <w:rFonts w:ascii="Times New Roman" w:hAnsi="Times New Roman" w:cs="Times New Roman"/>
          <w:sz w:val="28"/>
          <w:szCs w:val="28"/>
        </w:rPr>
        <w:lastRenderedPageBreak/>
        <w:t>V. I. Vernadsky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6C67">
        <w:rPr>
          <w:rFonts w:ascii="Times New Roman" w:hAnsi="Times New Roman" w:cs="Times New Roman"/>
          <w:sz w:val="28"/>
          <w:szCs w:val="28"/>
        </w:rPr>
        <w:t xml:space="preserve"> National Library of Ukraine, </w:t>
      </w:r>
    </w:p>
    <w:p w14:paraId="694047B5" w14:textId="77777777" w:rsidR="00E954C8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C67">
        <w:rPr>
          <w:rFonts w:ascii="Times New Roman" w:hAnsi="Times New Roman" w:cs="Times New Roman"/>
          <w:sz w:val="28"/>
          <w:szCs w:val="28"/>
        </w:rPr>
        <w:t>Kyiv, Ukraine</w:t>
      </w:r>
    </w:p>
    <w:p w14:paraId="620BCB56" w14:textId="397DC5B1" w:rsidR="00E954C8" w:rsidRPr="00AA5612" w:rsidRDefault="00E954C8" w:rsidP="00E95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A5612" w:rsidRPr="00B14C7D">
          <w:rPr>
            <w:rStyle w:val="ae"/>
            <w:rFonts w:ascii="Times New Roman" w:hAnsi="Times New Roman" w:cs="Times New Roman"/>
            <w:sz w:val="28"/>
            <w:szCs w:val="28"/>
          </w:rPr>
          <w:t>marho.tsiura@gmail.com</w:t>
        </w:r>
      </w:hyperlink>
      <w:r w:rsidR="00AA5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GoBack"/>
      <w:bookmarkEnd w:id="1"/>
    </w:p>
    <w:p w14:paraId="79848140" w14:textId="77777777" w:rsidR="00E954C8" w:rsidRDefault="00E954C8" w:rsidP="00E954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5F5A60" w14:textId="77777777" w:rsidR="00E954C8" w:rsidRDefault="00E954C8" w:rsidP="00E95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365">
        <w:rPr>
          <w:rFonts w:ascii="Times New Roman" w:hAnsi="Times New Roman" w:cs="Times New Roman"/>
          <w:b/>
          <w:bCs/>
          <w:sz w:val="28"/>
          <w:szCs w:val="28"/>
        </w:rPr>
        <w:t xml:space="preserve">Implementation of Research Data Management in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C4EB8">
        <w:rPr>
          <w:rFonts w:ascii="Times New Roman" w:hAnsi="Times New Roman" w:cs="Times New Roman"/>
          <w:b/>
          <w:bCs/>
          <w:sz w:val="28"/>
          <w:szCs w:val="28"/>
        </w:rPr>
        <w:t>esearch L</w:t>
      </w:r>
      <w:r w:rsidRPr="00BC0365">
        <w:rPr>
          <w:rFonts w:ascii="Times New Roman" w:hAnsi="Times New Roman" w:cs="Times New Roman"/>
          <w:b/>
          <w:bCs/>
          <w:sz w:val="28"/>
          <w:szCs w:val="28"/>
        </w:rPr>
        <w:t>ibraries: Current State in Ukraine</w:t>
      </w:r>
    </w:p>
    <w:p w14:paraId="441B04E5" w14:textId="77777777" w:rsidR="00E954C8" w:rsidRDefault="00E954C8" w:rsidP="00E95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78DF2" w14:textId="77777777" w:rsidR="00E954C8" w:rsidRDefault="00E954C8" w:rsidP="00E95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B">
        <w:rPr>
          <w:rFonts w:ascii="Times New Roman" w:hAnsi="Times New Roman" w:cs="Times New Roman"/>
          <w:sz w:val="28"/>
          <w:szCs w:val="28"/>
        </w:rPr>
        <w:t xml:space="preserve">The current state of research data management (RDM) in domestic </w:t>
      </w:r>
      <w:r w:rsidRPr="00BC0365">
        <w:rPr>
          <w:rFonts w:ascii="Times New Roman" w:hAnsi="Times New Roman" w:cs="Times New Roman"/>
          <w:sz w:val="28"/>
          <w:szCs w:val="28"/>
        </w:rPr>
        <w:t>research</w:t>
      </w:r>
      <w:r w:rsidRPr="0092310B">
        <w:rPr>
          <w:rFonts w:ascii="Times New Roman" w:hAnsi="Times New Roman" w:cs="Times New Roman"/>
          <w:sz w:val="28"/>
          <w:szCs w:val="28"/>
        </w:rPr>
        <w:t xml:space="preserve"> libraries is considered.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65">
        <w:rPr>
          <w:rFonts w:ascii="Times New Roman" w:hAnsi="Times New Roman" w:cs="Times New Roman"/>
          <w:sz w:val="28"/>
          <w:szCs w:val="28"/>
        </w:rPr>
        <w:t>The implementation of methodological recommendations on RDM in the activities of Ukrainian research libraries is analyzed</w:t>
      </w:r>
      <w:r w:rsidRPr="00415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B">
        <w:rPr>
          <w:rFonts w:ascii="Times New Roman" w:hAnsi="Times New Roman" w:cs="Times New Roman"/>
          <w:sz w:val="28"/>
          <w:szCs w:val="28"/>
        </w:rPr>
        <w:t>The prospects for further development of RDM in Ukraine are outlined, provided that the specialised centre operates successfully.</w:t>
      </w:r>
    </w:p>
    <w:p w14:paraId="602D6510" w14:textId="77777777" w:rsidR="00E954C8" w:rsidRPr="007957AC" w:rsidRDefault="00E954C8" w:rsidP="00E95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67">
        <w:rPr>
          <w:rFonts w:ascii="Times New Roman" w:hAnsi="Times New Roman" w:cs="Times New Roman"/>
          <w:i/>
          <w:iCs/>
          <w:sz w:val="28"/>
          <w:szCs w:val="28"/>
        </w:rPr>
        <w:t>Keywords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61AB">
        <w:rPr>
          <w:rFonts w:ascii="Times New Roman" w:hAnsi="Times New Roman" w:cs="Times New Roman"/>
          <w:sz w:val="28"/>
          <w:szCs w:val="28"/>
        </w:rPr>
        <w:t>research data management, library, open science, information services, research infrastructure</w:t>
      </w:r>
    </w:p>
    <w:p w14:paraId="20F19584" w14:textId="5F1B1DB2" w:rsidR="00E32EC9" w:rsidRPr="00E32EC9" w:rsidRDefault="00E32EC9" w:rsidP="00860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2EC9" w:rsidRPr="00E32E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D5"/>
    <w:rsid w:val="00060D2D"/>
    <w:rsid w:val="000B7D1F"/>
    <w:rsid w:val="002141E6"/>
    <w:rsid w:val="00247D78"/>
    <w:rsid w:val="00365A64"/>
    <w:rsid w:val="00375EB4"/>
    <w:rsid w:val="003E6CD3"/>
    <w:rsid w:val="003F6994"/>
    <w:rsid w:val="005B2CC7"/>
    <w:rsid w:val="005F1003"/>
    <w:rsid w:val="006D297A"/>
    <w:rsid w:val="00860397"/>
    <w:rsid w:val="00AA5612"/>
    <w:rsid w:val="00B02E5A"/>
    <w:rsid w:val="00B4489F"/>
    <w:rsid w:val="00C47E56"/>
    <w:rsid w:val="00C703D5"/>
    <w:rsid w:val="00E32EC9"/>
    <w:rsid w:val="00E954C8"/>
    <w:rsid w:val="00E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A274"/>
  <w15:chartTrackingRefBased/>
  <w15:docId w15:val="{036227B3-2B8B-4A68-82DE-FC48749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7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7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7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703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3D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F100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529-48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ry.kpi.ua/open-science/about-research-data-manag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arch.nbuv.gov.ua/node/6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ho.tsiur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1-8529-4877" TargetMode="External"/><Relationship Id="rId9" Type="http://schemas.openxmlformats.org/officeDocument/2006/relationships/hyperlink" Target="mailto:marho.tsiur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5671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ASRock</cp:lastModifiedBy>
  <cp:revision>3</cp:revision>
  <dcterms:created xsi:type="dcterms:W3CDTF">2025-09-17T07:28:00Z</dcterms:created>
  <dcterms:modified xsi:type="dcterms:W3CDTF">2025-09-17T07:28:00Z</dcterms:modified>
</cp:coreProperties>
</file>