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150F" w14:textId="3339E72B" w:rsidR="00052371" w:rsidRPr="00552728" w:rsidRDefault="00052371" w:rsidP="00552728">
      <w:pPr>
        <w:spacing w:after="0" w:line="360" w:lineRule="auto"/>
        <w:contextualSpacing/>
        <w:rPr>
          <w:rFonts w:ascii="Times New Roman" w:hAnsi="Times New Roman"/>
          <w:sz w:val="28"/>
          <w:szCs w:val="28"/>
        </w:rPr>
      </w:pPr>
      <w:r w:rsidRPr="00016FF7">
        <w:rPr>
          <w:rFonts w:ascii="Times New Roman" w:hAnsi="Times New Roman"/>
          <w:sz w:val="28"/>
          <w:szCs w:val="28"/>
        </w:rPr>
        <w:t xml:space="preserve">УДК </w:t>
      </w:r>
      <w:r w:rsidRPr="00016FF7">
        <w:rPr>
          <w:rFonts w:ascii="Times New Roman" w:hAnsi="Times New Roman"/>
          <w:sz w:val="28"/>
          <w:szCs w:val="28"/>
          <w:lang w:eastAsia="ru-RU"/>
        </w:rPr>
        <w:t>930.25</w:t>
      </w:r>
      <w:r w:rsidR="00016FF7">
        <w:rPr>
          <w:rFonts w:ascii="Times New Roman" w:hAnsi="Times New Roman"/>
          <w:sz w:val="28"/>
          <w:szCs w:val="28"/>
          <w:lang w:eastAsia="ru-RU"/>
        </w:rPr>
        <w:t>:001</w:t>
      </w:r>
      <w:r w:rsidR="00016FF7" w:rsidRPr="00016FF7">
        <w:rPr>
          <w:rFonts w:ascii="Times New Roman" w:hAnsi="Times New Roman"/>
          <w:sz w:val="28"/>
          <w:szCs w:val="28"/>
          <w:lang w:val="ru-RU" w:eastAsia="ru-RU"/>
        </w:rPr>
        <w:t>]</w:t>
      </w:r>
      <w:r w:rsidRPr="00016FF7">
        <w:rPr>
          <w:rFonts w:ascii="Times New Roman" w:hAnsi="Times New Roman"/>
          <w:sz w:val="28"/>
          <w:szCs w:val="28"/>
          <w:lang w:eastAsia="ru-RU"/>
        </w:rPr>
        <w:t xml:space="preserve"> (477)</w:t>
      </w:r>
      <w:r w:rsidR="00016FF7">
        <w:rPr>
          <w:rFonts w:ascii="Times New Roman" w:hAnsi="Times New Roman"/>
          <w:sz w:val="28"/>
          <w:szCs w:val="28"/>
          <w:lang w:eastAsia="ru-RU"/>
        </w:rPr>
        <w:t>+</w:t>
      </w:r>
      <w:r w:rsidR="00E520A1">
        <w:rPr>
          <w:rFonts w:ascii="Times New Roman" w:hAnsi="Times New Roman"/>
          <w:sz w:val="28"/>
          <w:szCs w:val="28"/>
          <w:lang w:eastAsia="ru-RU"/>
        </w:rPr>
        <w:t>004.771:</w:t>
      </w:r>
      <w:r w:rsidR="00016FF7">
        <w:rPr>
          <w:rFonts w:ascii="Times New Roman" w:hAnsi="Times New Roman"/>
          <w:sz w:val="28"/>
          <w:szCs w:val="28"/>
          <w:lang w:eastAsia="ru-RU"/>
        </w:rPr>
        <w:t>091</w:t>
      </w:r>
    </w:p>
    <w:p w14:paraId="052FB81F" w14:textId="77777777" w:rsidR="00052371" w:rsidRPr="00552728" w:rsidRDefault="00052371" w:rsidP="00552728">
      <w:pPr>
        <w:spacing w:after="0" w:line="360" w:lineRule="auto"/>
        <w:contextualSpacing/>
        <w:rPr>
          <w:rFonts w:ascii="Times New Roman" w:hAnsi="Times New Roman"/>
          <w:b/>
          <w:bCs/>
          <w:sz w:val="28"/>
          <w:szCs w:val="28"/>
        </w:rPr>
      </w:pPr>
      <w:r w:rsidRPr="00552728">
        <w:rPr>
          <w:rFonts w:ascii="Times New Roman" w:hAnsi="Times New Roman"/>
          <w:b/>
          <w:bCs/>
          <w:sz w:val="28"/>
          <w:szCs w:val="28"/>
        </w:rPr>
        <w:t>Алєксєєнко Анна Олександрівна,</w:t>
      </w:r>
    </w:p>
    <w:p w14:paraId="12B71E4F" w14:textId="77777777" w:rsidR="00052371" w:rsidRPr="00552728" w:rsidRDefault="00052371" w:rsidP="00552728">
      <w:pPr>
        <w:tabs>
          <w:tab w:val="left" w:pos="0"/>
        </w:tabs>
        <w:spacing w:after="0" w:line="360" w:lineRule="auto"/>
        <w:contextualSpacing/>
        <w:rPr>
          <w:rStyle w:val="a3"/>
          <w:rFonts w:ascii="Times New Roman" w:hAnsi="Times New Roman"/>
          <w:color w:val="auto"/>
          <w:sz w:val="28"/>
          <w:szCs w:val="28"/>
          <w:u w:val="none"/>
          <w:shd w:val="clear" w:color="auto" w:fill="FFFFFF"/>
        </w:rPr>
      </w:pPr>
      <w:r w:rsidRPr="00552728">
        <w:rPr>
          <w:rFonts w:ascii="Times New Roman" w:hAnsi="Times New Roman"/>
          <w:color w:val="000000"/>
          <w:sz w:val="28"/>
          <w:szCs w:val="28"/>
        </w:rPr>
        <w:t>ORCID https</w:t>
      </w:r>
      <w:r w:rsidRPr="00552728">
        <w:rPr>
          <w:rFonts w:ascii="Times New Roman" w:hAnsi="Times New Roman"/>
          <w:color w:val="000000"/>
          <w:spacing w:val="-1"/>
          <w:sz w:val="28"/>
          <w:szCs w:val="28"/>
        </w:rPr>
        <w:t>:/</w:t>
      </w:r>
      <w:r w:rsidRPr="00552728">
        <w:rPr>
          <w:rFonts w:ascii="Times New Roman" w:hAnsi="Times New Roman"/>
          <w:color w:val="000000"/>
          <w:sz w:val="28"/>
          <w:szCs w:val="28"/>
        </w:rPr>
        <w:t>/o</w:t>
      </w:r>
      <w:r w:rsidRPr="00552728">
        <w:rPr>
          <w:rFonts w:ascii="Times New Roman" w:hAnsi="Times New Roman"/>
          <w:color w:val="000000"/>
          <w:spacing w:val="-2"/>
          <w:sz w:val="28"/>
          <w:szCs w:val="28"/>
        </w:rPr>
        <w:t>r</w:t>
      </w:r>
      <w:r w:rsidRPr="00552728">
        <w:rPr>
          <w:rFonts w:ascii="Times New Roman" w:hAnsi="Times New Roman"/>
          <w:color w:val="000000"/>
          <w:sz w:val="28"/>
          <w:szCs w:val="28"/>
        </w:rPr>
        <w:t>c</w:t>
      </w:r>
      <w:r w:rsidRPr="00552728">
        <w:rPr>
          <w:rFonts w:ascii="Times New Roman" w:hAnsi="Times New Roman"/>
          <w:color w:val="000000"/>
          <w:spacing w:val="-1"/>
          <w:sz w:val="28"/>
          <w:szCs w:val="28"/>
        </w:rPr>
        <w:t>i</w:t>
      </w:r>
      <w:r w:rsidRPr="00552728">
        <w:rPr>
          <w:rFonts w:ascii="Times New Roman" w:hAnsi="Times New Roman"/>
          <w:color w:val="000000"/>
          <w:sz w:val="28"/>
          <w:szCs w:val="28"/>
        </w:rPr>
        <w:t>d</w:t>
      </w:r>
      <w:r w:rsidRPr="00552728">
        <w:rPr>
          <w:rFonts w:ascii="Times New Roman" w:hAnsi="Times New Roman"/>
          <w:color w:val="000000"/>
          <w:spacing w:val="-2"/>
          <w:sz w:val="28"/>
          <w:szCs w:val="28"/>
        </w:rPr>
        <w:t>.</w:t>
      </w:r>
      <w:r w:rsidRPr="00552728">
        <w:rPr>
          <w:rFonts w:ascii="Times New Roman" w:hAnsi="Times New Roman"/>
          <w:color w:val="000000"/>
          <w:sz w:val="28"/>
          <w:szCs w:val="28"/>
        </w:rPr>
        <w:t>org/</w:t>
      </w:r>
      <w:hyperlink r:id="rId6" w:tgtFrame="_blank" w:history="1">
        <w:r w:rsidRPr="00552728">
          <w:rPr>
            <w:rStyle w:val="a3"/>
            <w:rFonts w:ascii="Times New Roman" w:hAnsi="Times New Roman"/>
            <w:color w:val="auto"/>
            <w:sz w:val="28"/>
            <w:szCs w:val="28"/>
            <w:u w:val="none"/>
            <w:shd w:val="clear" w:color="auto" w:fill="FFFFFF"/>
          </w:rPr>
          <w:t>0000-0002-3483-1836</w:t>
        </w:r>
      </w:hyperlink>
      <w:r w:rsidRPr="00552728">
        <w:rPr>
          <w:rStyle w:val="a3"/>
          <w:rFonts w:ascii="Times New Roman" w:hAnsi="Times New Roman"/>
          <w:color w:val="auto"/>
          <w:sz w:val="28"/>
          <w:szCs w:val="28"/>
          <w:u w:val="none"/>
          <w:shd w:val="clear" w:color="auto" w:fill="FFFFFF"/>
        </w:rPr>
        <w:t>,</w:t>
      </w:r>
    </w:p>
    <w:p w14:paraId="16127426" w14:textId="77777777" w:rsidR="00052371" w:rsidRPr="00552728" w:rsidRDefault="00052371" w:rsidP="00552728">
      <w:pPr>
        <w:tabs>
          <w:tab w:val="left" w:pos="0"/>
        </w:tabs>
        <w:spacing w:after="0" w:line="360" w:lineRule="auto"/>
        <w:contextualSpacing/>
        <w:rPr>
          <w:rFonts w:ascii="Times New Roman" w:hAnsi="Times New Roman"/>
          <w:sz w:val="28"/>
          <w:szCs w:val="28"/>
        </w:rPr>
      </w:pPr>
      <w:r w:rsidRPr="00552728">
        <w:rPr>
          <w:rStyle w:val="a3"/>
          <w:rFonts w:ascii="Times New Roman" w:hAnsi="Times New Roman"/>
          <w:color w:val="auto"/>
          <w:sz w:val="28"/>
          <w:szCs w:val="28"/>
          <w:u w:val="none"/>
          <w:shd w:val="clear" w:color="auto" w:fill="FFFFFF"/>
        </w:rPr>
        <w:t>заступниця директора,</w:t>
      </w:r>
    </w:p>
    <w:p w14:paraId="5CFE992A" w14:textId="77777777" w:rsidR="00052371" w:rsidRPr="00552728" w:rsidRDefault="00052371" w:rsidP="00552728">
      <w:pPr>
        <w:tabs>
          <w:tab w:val="left" w:pos="0"/>
        </w:tabs>
        <w:spacing w:after="0" w:line="360" w:lineRule="auto"/>
        <w:contextualSpacing/>
        <w:rPr>
          <w:rFonts w:ascii="Times New Roman" w:hAnsi="Times New Roman"/>
          <w:sz w:val="28"/>
          <w:szCs w:val="28"/>
        </w:rPr>
      </w:pPr>
      <w:r w:rsidRPr="00552728">
        <w:rPr>
          <w:rFonts w:ascii="Times New Roman" w:hAnsi="Times New Roman"/>
          <w:sz w:val="28"/>
          <w:szCs w:val="28"/>
        </w:rPr>
        <w:t>Центральний державний науково-технічний архів України,</w:t>
      </w:r>
    </w:p>
    <w:p w14:paraId="2E46C56A" w14:textId="77777777" w:rsidR="00052371" w:rsidRPr="00552728" w:rsidRDefault="00052371" w:rsidP="00552728">
      <w:pPr>
        <w:tabs>
          <w:tab w:val="left" w:pos="0"/>
        </w:tabs>
        <w:spacing w:after="0" w:line="360" w:lineRule="auto"/>
        <w:contextualSpacing/>
        <w:rPr>
          <w:rFonts w:ascii="Times New Roman" w:hAnsi="Times New Roman"/>
          <w:sz w:val="28"/>
          <w:szCs w:val="28"/>
        </w:rPr>
      </w:pPr>
      <w:r w:rsidRPr="00552728">
        <w:rPr>
          <w:rFonts w:ascii="Times New Roman" w:hAnsi="Times New Roman"/>
          <w:sz w:val="28"/>
          <w:szCs w:val="28"/>
        </w:rPr>
        <w:t>м. Харків, Україна</w:t>
      </w:r>
    </w:p>
    <w:p w14:paraId="6C102F39" w14:textId="77777777" w:rsidR="00052371" w:rsidRPr="00552728" w:rsidRDefault="00052371" w:rsidP="00552728">
      <w:pPr>
        <w:tabs>
          <w:tab w:val="left" w:pos="0"/>
        </w:tabs>
        <w:spacing w:after="0" w:line="360" w:lineRule="auto"/>
        <w:contextualSpacing/>
        <w:rPr>
          <w:rStyle w:val="a3"/>
          <w:rFonts w:ascii="Times New Roman" w:hAnsi="Times New Roman"/>
          <w:sz w:val="28"/>
          <w:szCs w:val="28"/>
        </w:rPr>
      </w:pPr>
      <w:r w:rsidRPr="00552728">
        <w:rPr>
          <w:rFonts w:ascii="Times New Roman" w:hAnsi="Times New Roman"/>
          <w:sz w:val="28"/>
          <w:szCs w:val="28"/>
          <w:lang w:val="fr-FR"/>
        </w:rPr>
        <w:t>e</w:t>
      </w:r>
      <w:r w:rsidRPr="00552728">
        <w:rPr>
          <w:rFonts w:ascii="Times New Roman" w:hAnsi="Times New Roman"/>
          <w:sz w:val="28"/>
          <w:szCs w:val="28"/>
        </w:rPr>
        <w:t>-</w:t>
      </w:r>
      <w:r w:rsidRPr="00552728">
        <w:rPr>
          <w:rFonts w:ascii="Times New Roman" w:hAnsi="Times New Roman"/>
          <w:sz w:val="28"/>
          <w:szCs w:val="28"/>
          <w:lang w:val="fr-FR"/>
        </w:rPr>
        <w:t>mail</w:t>
      </w:r>
      <w:r w:rsidRPr="00552728">
        <w:rPr>
          <w:rFonts w:ascii="Times New Roman" w:hAnsi="Times New Roman"/>
          <w:sz w:val="28"/>
          <w:szCs w:val="28"/>
        </w:rPr>
        <w:t xml:space="preserve">: </w:t>
      </w:r>
      <w:hyperlink r:id="rId7" w:history="1">
        <w:r w:rsidRPr="00552728">
          <w:rPr>
            <w:rStyle w:val="a3"/>
            <w:rFonts w:ascii="Times New Roman" w:hAnsi="Times New Roman"/>
            <w:sz w:val="28"/>
            <w:szCs w:val="28"/>
            <w:lang w:val="fr-FR"/>
          </w:rPr>
          <w:t>alekseenkoaa</w:t>
        </w:r>
        <w:r w:rsidRPr="00552728">
          <w:rPr>
            <w:rStyle w:val="a3"/>
            <w:rFonts w:ascii="Times New Roman" w:hAnsi="Times New Roman"/>
            <w:sz w:val="28"/>
            <w:szCs w:val="28"/>
          </w:rPr>
          <w:t>1@</w:t>
        </w:r>
        <w:r w:rsidRPr="00552728">
          <w:rPr>
            <w:rStyle w:val="a3"/>
            <w:rFonts w:ascii="Times New Roman" w:hAnsi="Times New Roman"/>
            <w:sz w:val="28"/>
            <w:szCs w:val="28"/>
            <w:lang w:val="fr-FR"/>
          </w:rPr>
          <w:t>gmail</w:t>
        </w:r>
        <w:r w:rsidRPr="00552728">
          <w:rPr>
            <w:rStyle w:val="a3"/>
            <w:rFonts w:ascii="Times New Roman" w:hAnsi="Times New Roman"/>
            <w:sz w:val="28"/>
            <w:szCs w:val="28"/>
          </w:rPr>
          <w:t>.</w:t>
        </w:r>
        <w:r w:rsidRPr="00552728">
          <w:rPr>
            <w:rStyle w:val="a3"/>
            <w:rFonts w:ascii="Times New Roman" w:hAnsi="Times New Roman"/>
            <w:sz w:val="28"/>
            <w:szCs w:val="28"/>
            <w:lang w:val="fr-FR"/>
          </w:rPr>
          <w:t>com</w:t>
        </w:r>
      </w:hyperlink>
    </w:p>
    <w:p w14:paraId="43F094FE" w14:textId="77777777" w:rsidR="00052371" w:rsidRPr="00552728" w:rsidRDefault="00052371" w:rsidP="00552728">
      <w:pPr>
        <w:tabs>
          <w:tab w:val="left" w:pos="0"/>
        </w:tabs>
        <w:spacing w:after="0" w:line="360" w:lineRule="auto"/>
        <w:contextualSpacing/>
        <w:jc w:val="center"/>
        <w:rPr>
          <w:rStyle w:val="a3"/>
          <w:rFonts w:ascii="Times New Roman" w:hAnsi="Times New Roman"/>
          <w:sz w:val="28"/>
          <w:szCs w:val="28"/>
        </w:rPr>
      </w:pPr>
    </w:p>
    <w:p w14:paraId="7F90B4B4" w14:textId="77777777" w:rsidR="00052371" w:rsidRDefault="00052371" w:rsidP="00552728">
      <w:pPr>
        <w:tabs>
          <w:tab w:val="left" w:pos="0"/>
        </w:tabs>
        <w:spacing w:after="0" w:line="360" w:lineRule="auto"/>
        <w:contextualSpacing/>
        <w:jc w:val="center"/>
        <w:rPr>
          <w:rFonts w:ascii="Times New Roman" w:hAnsi="Times New Roman"/>
          <w:b/>
          <w:bCs/>
          <w:sz w:val="28"/>
          <w:szCs w:val="28"/>
        </w:rPr>
      </w:pPr>
      <w:r w:rsidRPr="00552728">
        <w:rPr>
          <w:rFonts w:ascii="Times New Roman" w:hAnsi="Times New Roman"/>
          <w:b/>
          <w:bCs/>
          <w:sz w:val="28"/>
          <w:szCs w:val="28"/>
        </w:rPr>
        <w:t xml:space="preserve">Репрезентація наукової спадщини з фондів ЦДНТА України: </w:t>
      </w:r>
    </w:p>
    <w:p w14:paraId="6D7154D3" w14:textId="77777777" w:rsidR="00052371" w:rsidRDefault="00052371" w:rsidP="00552728">
      <w:pPr>
        <w:tabs>
          <w:tab w:val="left" w:pos="0"/>
        </w:tabs>
        <w:spacing w:after="0" w:line="360" w:lineRule="auto"/>
        <w:contextualSpacing/>
        <w:jc w:val="center"/>
        <w:rPr>
          <w:rFonts w:ascii="Times New Roman" w:hAnsi="Times New Roman"/>
          <w:b/>
          <w:bCs/>
          <w:sz w:val="28"/>
          <w:szCs w:val="28"/>
        </w:rPr>
      </w:pPr>
      <w:r w:rsidRPr="00552728">
        <w:rPr>
          <w:rFonts w:ascii="Times New Roman" w:hAnsi="Times New Roman"/>
          <w:b/>
          <w:bCs/>
          <w:sz w:val="28"/>
          <w:szCs w:val="28"/>
        </w:rPr>
        <w:t>сучасні підходи та перспективи</w:t>
      </w:r>
      <w:r>
        <w:rPr>
          <w:rFonts w:ascii="Times New Roman" w:hAnsi="Times New Roman"/>
          <w:b/>
          <w:bCs/>
          <w:sz w:val="28"/>
          <w:szCs w:val="28"/>
        </w:rPr>
        <w:t xml:space="preserve"> </w:t>
      </w:r>
    </w:p>
    <w:p w14:paraId="5C2F9BD3" w14:textId="77777777" w:rsidR="00052371" w:rsidRPr="00552728" w:rsidRDefault="00052371" w:rsidP="00552728">
      <w:pPr>
        <w:tabs>
          <w:tab w:val="left" w:pos="0"/>
        </w:tabs>
        <w:spacing w:after="0" w:line="360" w:lineRule="auto"/>
        <w:contextualSpacing/>
        <w:jc w:val="both"/>
        <w:rPr>
          <w:rFonts w:ascii="Times New Roman" w:hAnsi="Times New Roman"/>
          <w:sz w:val="28"/>
          <w:szCs w:val="28"/>
        </w:rPr>
      </w:pPr>
      <w:r w:rsidRPr="00552728">
        <w:rPr>
          <w:rFonts w:ascii="Times New Roman" w:hAnsi="Times New Roman"/>
          <w:sz w:val="28"/>
          <w:szCs w:val="28"/>
        </w:rPr>
        <w:t xml:space="preserve">Розглянуто способи подання науково-дослідної документації з фондів Центрального державного науково-технічного архіву України на інформаційних інтернет-ресурсах. Виділено два основні підходи щодо цього: публікація документів у вигляді </w:t>
      </w:r>
      <w:r w:rsidRPr="00A44879">
        <w:rPr>
          <w:rFonts w:ascii="Times New Roman" w:hAnsi="Times New Roman"/>
          <w:sz w:val="28"/>
          <w:szCs w:val="28"/>
        </w:rPr>
        <w:t>повноте</w:t>
      </w:r>
      <w:r w:rsidRPr="00552728">
        <w:rPr>
          <w:rFonts w:ascii="Times New Roman" w:hAnsi="Times New Roman"/>
          <w:sz w:val="28"/>
          <w:szCs w:val="28"/>
        </w:rPr>
        <w:t>кстових версій та у складі онлайнових тематичних виставок. Окреслено перспективи розширення репрезентації наукової архівної спадщини задля забезпечення інформаційних потреб суспільства.</w:t>
      </w:r>
    </w:p>
    <w:p w14:paraId="2979DB80" w14:textId="77777777" w:rsidR="00052371" w:rsidRPr="00552728" w:rsidRDefault="00052371" w:rsidP="00552728">
      <w:pPr>
        <w:tabs>
          <w:tab w:val="left" w:pos="0"/>
        </w:tabs>
        <w:spacing w:after="0" w:line="360" w:lineRule="auto"/>
        <w:contextualSpacing/>
        <w:jc w:val="both"/>
        <w:rPr>
          <w:rFonts w:ascii="Times New Roman" w:hAnsi="Times New Roman"/>
          <w:color w:val="000000"/>
          <w:sz w:val="28"/>
          <w:szCs w:val="28"/>
        </w:rPr>
      </w:pPr>
      <w:r w:rsidRPr="00552728">
        <w:rPr>
          <w:rFonts w:ascii="Times New Roman" w:hAnsi="Times New Roman"/>
          <w:i/>
          <w:iCs/>
          <w:color w:val="000000"/>
          <w:sz w:val="28"/>
          <w:szCs w:val="28"/>
        </w:rPr>
        <w:t>Ключові</w:t>
      </w:r>
      <w:r w:rsidRPr="00552728">
        <w:rPr>
          <w:rFonts w:ascii="Times New Roman" w:hAnsi="Times New Roman"/>
          <w:i/>
          <w:iCs/>
          <w:color w:val="000000"/>
          <w:spacing w:val="1"/>
          <w:sz w:val="28"/>
          <w:szCs w:val="28"/>
        </w:rPr>
        <w:t xml:space="preserve"> </w:t>
      </w:r>
      <w:r w:rsidRPr="00552728">
        <w:rPr>
          <w:rFonts w:ascii="Times New Roman" w:hAnsi="Times New Roman"/>
          <w:i/>
          <w:iCs/>
          <w:color w:val="000000"/>
          <w:sz w:val="28"/>
          <w:szCs w:val="28"/>
        </w:rPr>
        <w:t>с</w:t>
      </w:r>
      <w:r w:rsidRPr="00552728">
        <w:rPr>
          <w:rFonts w:ascii="Times New Roman" w:hAnsi="Times New Roman"/>
          <w:i/>
          <w:iCs/>
          <w:color w:val="000000"/>
          <w:spacing w:val="-1"/>
          <w:sz w:val="28"/>
          <w:szCs w:val="28"/>
        </w:rPr>
        <w:t>ло</w:t>
      </w:r>
      <w:r w:rsidRPr="00552728">
        <w:rPr>
          <w:rFonts w:ascii="Times New Roman" w:hAnsi="Times New Roman"/>
          <w:i/>
          <w:iCs/>
          <w:color w:val="000000"/>
          <w:sz w:val="28"/>
          <w:szCs w:val="28"/>
        </w:rPr>
        <w:t xml:space="preserve">ва: </w:t>
      </w:r>
      <w:r w:rsidRPr="00552728">
        <w:rPr>
          <w:rFonts w:ascii="Times New Roman" w:hAnsi="Times New Roman"/>
          <w:color w:val="000000"/>
          <w:sz w:val="28"/>
          <w:szCs w:val="28"/>
        </w:rPr>
        <w:t xml:space="preserve">наукова архівна спадщина, </w:t>
      </w:r>
      <w:r w:rsidRPr="00552728">
        <w:rPr>
          <w:rFonts w:ascii="Times New Roman" w:hAnsi="Times New Roman"/>
          <w:sz w:val="28"/>
          <w:szCs w:val="28"/>
        </w:rPr>
        <w:t>науково-дослідна документація, Центральний державний науково-технічний архів України (ЦДНТА України), інформаційні ресурси, виставка архівних документів, онлайн-доступ.</w:t>
      </w:r>
    </w:p>
    <w:p w14:paraId="42E67BEA" w14:textId="77777777" w:rsidR="00052371" w:rsidRDefault="00052371" w:rsidP="005D27BA">
      <w:pPr>
        <w:tabs>
          <w:tab w:val="left" w:pos="0"/>
        </w:tabs>
        <w:spacing w:after="0" w:line="360" w:lineRule="auto"/>
        <w:jc w:val="both"/>
        <w:rPr>
          <w:rFonts w:ascii="Times New Roman" w:hAnsi="Times New Roman"/>
          <w:color w:val="000000"/>
          <w:sz w:val="28"/>
          <w:szCs w:val="28"/>
        </w:rPr>
      </w:pPr>
    </w:p>
    <w:p w14:paraId="1F2CA59D" w14:textId="7BF0FD1C" w:rsidR="00052371" w:rsidRDefault="00052371" w:rsidP="005A777E">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«Завдяки інформаційним технологіям архіви у глобальному інформаційному просторі повинні забезпечити з використанням інформаційних технологій комфортні умови для</w:t>
      </w:r>
      <w:r w:rsidR="00A44879">
        <w:rPr>
          <w:rFonts w:ascii="Times New Roman" w:hAnsi="Times New Roman"/>
          <w:sz w:val="28"/>
          <w:szCs w:val="28"/>
        </w:rPr>
        <w:t xml:space="preserve"> застосування</w:t>
      </w:r>
      <w:r>
        <w:rPr>
          <w:rFonts w:ascii="Times New Roman" w:hAnsi="Times New Roman"/>
          <w:sz w:val="28"/>
          <w:szCs w:val="28"/>
        </w:rPr>
        <w:t xml:space="preserve"> інтелекту і досвіду, що накопичені попередніми поколіннями» </w:t>
      </w:r>
      <w:r w:rsidRPr="00A44879">
        <w:rPr>
          <w:rFonts w:ascii="Times New Roman" w:hAnsi="Times New Roman"/>
          <w:sz w:val="28"/>
          <w:szCs w:val="28"/>
        </w:rPr>
        <w:t>– т</w:t>
      </w:r>
      <w:r>
        <w:rPr>
          <w:rFonts w:ascii="Times New Roman" w:hAnsi="Times New Roman"/>
          <w:sz w:val="28"/>
          <w:szCs w:val="28"/>
        </w:rPr>
        <w:t xml:space="preserve">аке бачення зафіксувала Стратегія захисту документальної спадщини як запорука збереження національної ідентичності та державності на період до 2027 року, що була схвалена розпорядженням Кабінету Міністрів України від 24 грудня 2024 р. № 1349-р. Цей документ на найближчу перспективу є дороговказом діяльності українських архівних установ, зокрема й Центрального державного науково-технічного архіву України (ЦДНТА України). Стратегічною ціллю № 1 </w:t>
      </w:r>
      <w:r>
        <w:rPr>
          <w:rFonts w:ascii="Times New Roman" w:hAnsi="Times New Roman"/>
          <w:sz w:val="28"/>
          <w:szCs w:val="28"/>
        </w:rPr>
        <w:lastRenderedPageBreak/>
        <w:t xml:space="preserve">визначено: «Цифровізацію сфери архівної справи та забезпечення її відповідності інформаційним потребам </w:t>
      </w:r>
      <w:r w:rsidRPr="00A44879">
        <w:rPr>
          <w:rFonts w:ascii="Times New Roman" w:hAnsi="Times New Roman"/>
          <w:sz w:val="28"/>
          <w:szCs w:val="28"/>
        </w:rPr>
        <w:t>суспільства». Одним із показників її досягнення є збільшення кількості оцифрованих та оприлюднених архівних інформаційних ресурсів, зокрема довідкового апарату до них</w:t>
      </w:r>
      <w:r>
        <w:rPr>
          <w:rFonts w:ascii="Times New Roman" w:hAnsi="Times New Roman"/>
          <w:sz w:val="28"/>
          <w:szCs w:val="28"/>
        </w:rPr>
        <w:t>.</w:t>
      </w:r>
    </w:p>
    <w:p w14:paraId="0EDA3734" w14:textId="36AC2FAA" w:rsidR="00052371" w:rsidRDefault="00052371" w:rsidP="001A76C0">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Якщо темпи оцифрування документів Національного архівного фонду (НАФ) є предметом гордості України, яка за цим напрямом впевнено займає лідируючі позиції в світі, то питання оприлюднення цифрових копій потребують додаткового опрацювання. Про їх важливість свідчить зростання кількості публікацій </w:t>
      </w:r>
      <w:r w:rsidR="00A44879">
        <w:rPr>
          <w:rFonts w:ascii="Times New Roman" w:hAnsi="Times New Roman"/>
          <w:sz w:val="28"/>
          <w:szCs w:val="28"/>
        </w:rPr>
        <w:t>з</w:t>
      </w:r>
      <w:r>
        <w:rPr>
          <w:rFonts w:ascii="Times New Roman" w:hAnsi="Times New Roman"/>
          <w:sz w:val="28"/>
          <w:szCs w:val="28"/>
        </w:rPr>
        <w:t xml:space="preserve"> цієї тематики у фахових наукових та науково-практичних виданнях. Здійснення </w:t>
      </w:r>
      <w:r w:rsidRPr="00A44879">
        <w:rPr>
          <w:rFonts w:ascii="Times New Roman" w:hAnsi="Times New Roman"/>
          <w:sz w:val="28"/>
          <w:szCs w:val="28"/>
        </w:rPr>
        <w:t>рефлексії</w:t>
      </w:r>
      <w:r>
        <w:rPr>
          <w:rFonts w:ascii="Times New Roman" w:hAnsi="Times New Roman"/>
          <w:sz w:val="28"/>
          <w:szCs w:val="28"/>
        </w:rPr>
        <w:t xml:space="preserve"> щодо репрезентації документів ЦДНТА України актуалізується з огляду на специфіку профільної науково-технічної документації та пов’язані з цим особливості. </w:t>
      </w:r>
    </w:p>
    <w:p w14:paraId="64847E16" w14:textId="77777777" w:rsidR="00052371" w:rsidRDefault="00052371" w:rsidP="001A76C0">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Метою статті є привернути увагу спільноти, у тому числі потенційних користувачів, до наукової спадщини з фондів архіву, яка представлена у відкритому доступі на інформаційних інтернет-ресурсах.</w:t>
      </w:r>
    </w:p>
    <w:p w14:paraId="49E5F4AC" w14:textId="77777777" w:rsidR="00052371" w:rsidRDefault="00052371" w:rsidP="001A76C0">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Під науковою архівною спадщиною у розрізі документів ЦДНТА України маємо на увазі колосальний пласт науково-дослідної документації (НДД), розробленої провідними науково-дослідними інститутами України за період майже сто років, а також напрацювання науковців, що відклалися у фондах особового походження.</w:t>
      </w:r>
    </w:p>
    <w:p w14:paraId="15E84CCB" w14:textId="423AD04D" w:rsidR="00052371" w:rsidRDefault="00052371" w:rsidP="009C177E">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Сучасна тенденція тяжіє до оприлюднення цифрових копій документів суцільними масивами. Такий підхід дозволяє дослідникам сам на сам взаємодіяти з ретроінформацією без потреби звернення до послуг працівників архіву. Наразі повнотекстові версії НДД з фондів ЦДНТА України представлені на міжнародному інтернет-порталі </w:t>
      </w:r>
      <w:r w:rsidRPr="00532797">
        <w:rPr>
          <w:rFonts w:ascii="Times New Roman" w:hAnsi="Times New Roman"/>
          <w:sz w:val="28"/>
          <w:szCs w:val="28"/>
        </w:rPr>
        <w:t>FamilySearch</w:t>
      </w:r>
      <w:r>
        <w:rPr>
          <w:rFonts w:ascii="Times New Roman" w:hAnsi="Times New Roman"/>
          <w:sz w:val="28"/>
          <w:szCs w:val="28"/>
        </w:rPr>
        <w:t>. Їх оприлюднення розпочалося з жовтня 2024 р. у рамках У</w:t>
      </w:r>
      <w:r w:rsidRPr="008467EE">
        <w:rPr>
          <w:rFonts w:ascii="Times New Roman" w:hAnsi="Times New Roman"/>
          <w:sz w:val="28"/>
          <w:szCs w:val="28"/>
        </w:rPr>
        <w:t>год</w:t>
      </w:r>
      <w:r>
        <w:rPr>
          <w:rFonts w:ascii="Times New Roman" w:hAnsi="Times New Roman"/>
          <w:sz w:val="28"/>
          <w:szCs w:val="28"/>
        </w:rPr>
        <w:t>и</w:t>
      </w:r>
      <w:r w:rsidRPr="008467EE">
        <w:rPr>
          <w:rFonts w:ascii="Times New Roman" w:hAnsi="Times New Roman"/>
          <w:sz w:val="28"/>
          <w:szCs w:val="28"/>
        </w:rPr>
        <w:t xml:space="preserve"> про масове оцифрування фондів</w:t>
      </w:r>
      <w:r>
        <w:rPr>
          <w:rFonts w:ascii="Times New Roman" w:hAnsi="Times New Roman"/>
          <w:sz w:val="28"/>
          <w:szCs w:val="28"/>
        </w:rPr>
        <w:t xml:space="preserve">, підписаної </w:t>
      </w:r>
      <w:r w:rsidRPr="008467EE">
        <w:rPr>
          <w:rFonts w:ascii="Times New Roman" w:hAnsi="Times New Roman"/>
          <w:sz w:val="28"/>
          <w:szCs w:val="28"/>
        </w:rPr>
        <w:t>директор</w:t>
      </w:r>
      <w:r>
        <w:rPr>
          <w:rFonts w:ascii="Times New Roman" w:hAnsi="Times New Roman"/>
          <w:sz w:val="28"/>
          <w:szCs w:val="28"/>
        </w:rPr>
        <w:t xml:space="preserve">ом архіву </w:t>
      </w:r>
      <w:r w:rsidRPr="008467EE">
        <w:rPr>
          <w:rFonts w:ascii="Times New Roman" w:hAnsi="Times New Roman"/>
          <w:sz w:val="28"/>
          <w:szCs w:val="28"/>
        </w:rPr>
        <w:t>Марат</w:t>
      </w:r>
      <w:r>
        <w:rPr>
          <w:rFonts w:ascii="Times New Roman" w:hAnsi="Times New Roman"/>
          <w:sz w:val="28"/>
          <w:szCs w:val="28"/>
        </w:rPr>
        <w:t>ом</w:t>
      </w:r>
      <w:r w:rsidRPr="008467EE">
        <w:rPr>
          <w:rFonts w:ascii="Times New Roman" w:hAnsi="Times New Roman"/>
          <w:sz w:val="28"/>
          <w:szCs w:val="28"/>
        </w:rPr>
        <w:t xml:space="preserve"> Балишев</w:t>
      </w:r>
      <w:r>
        <w:rPr>
          <w:rFonts w:ascii="Times New Roman" w:hAnsi="Times New Roman"/>
          <w:sz w:val="28"/>
          <w:szCs w:val="28"/>
        </w:rPr>
        <w:t xml:space="preserve">им та </w:t>
      </w:r>
      <w:r w:rsidRPr="008467EE">
        <w:rPr>
          <w:rFonts w:ascii="Times New Roman" w:hAnsi="Times New Roman"/>
          <w:sz w:val="28"/>
          <w:szCs w:val="28"/>
        </w:rPr>
        <w:t>уповноважени</w:t>
      </w:r>
      <w:r>
        <w:rPr>
          <w:rFonts w:ascii="Times New Roman" w:hAnsi="Times New Roman"/>
          <w:sz w:val="28"/>
          <w:szCs w:val="28"/>
        </w:rPr>
        <w:t>м</w:t>
      </w:r>
      <w:r w:rsidRPr="008467EE">
        <w:rPr>
          <w:rFonts w:ascii="Times New Roman" w:hAnsi="Times New Roman"/>
          <w:sz w:val="28"/>
          <w:szCs w:val="28"/>
        </w:rPr>
        <w:t xml:space="preserve"> представник</w:t>
      </w:r>
      <w:r>
        <w:rPr>
          <w:rFonts w:ascii="Times New Roman" w:hAnsi="Times New Roman"/>
          <w:sz w:val="28"/>
          <w:szCs w:val="28"/>
        </w:rPr>
        <w:t>ом</w:t>
      </w:r>
      <w:r w:rsidRPr="008467EE">
        <w:rPr>
          <w:rFonts w:ascii="Times New Roman" w:hAnsi="Times New Roman"/>
          <w:sz w:val="28"/>
          <w:szCs w:val="28"/>
        </w:rPr>
        <w:t xml:space="preserve"> корпорації </w:t>
      </w:r>
      <w:r w:rsidRPr="008467EE">
        <w:rPr>
          <w:rFonts w:ascii="Times New Roman" w:hAnsi="Times New Roman"/>
          <w:sz w:val="28"/>
          <w:szCs w:val="28"/>
          <w:lang w:val="fr-FR"/>
        </w:rPr>
        <w:t xml:space="preserve">FamilySearch International </w:t>
      </w:r>
      <w:r w:rsidRPr="008467EE">
        <w:rPr>
          <w:rFonts w:ascii="Times New Roman" w:hAnsi="Times New Roman"/>
          <w:sz w:val="28"/>
          <w:szCs w:val="28"/>
        </w:rPr>
        <w:t>Олександр</w:t>
      </w:r>
      <w:r>
        <w:rPr>
          <w:rFonts w:ascii="Times New Roman" w:hAnsi="Times New Roman"/>
          <w:sz w:val="28"/>
          <w:szCs w:val="28"/>
        </w:rPr>
        <w:t>ом</w:t>
      </w:r>
      <w:r w:rsidRPr="008467EE">
        <w:rPr>
          <w:rFonts w:ascii="Times New Roman" w:hAnsi="Times New Roman"/>
          <w:sz w:val="28"/>
          <w:szCs w:val="28"/>
        </w:rPr>
        <w:t xml:space="preserve"> Січкаренко</w:t>
      </w:r>
      <w:r>
        <w:rPr>
          <w:rFonts w:ascii="Times New Roman" w:hAnsi="Times New Roman"/>
          <w:sz w:val="28"/>
          <w:szCs w:val="28"/>
        </w:rPr>
        <w:t xml:space="preserve">м </w:t>
      </w:r>
      <w:r w:rsidRPr="008467EE">
        <w:rPr>
          <w:rFonts w:ascii="Times New Roman" w:hAnsi="Times New Roman"/>
          <w:sz w:val="28"/>
          <w:szCs w:val="28"/>
        </w:rPr>
        <w:t xml:space="preserve">за підтримки </w:t>
      </w:r>
      <w:r w:rsidR="00A44879">
        <w:rPr>
          <w:rFonts w:ascii="Times New Roman" w:hAnsi="Times New Roman"/>
          <w:sz w:val="28"/>
          <w:szCs w:val="28"/>
        </w:rPr>
        <w:t>Г</w:t>
      </w:r>
      <w:r w:rsidRPr="008467EE">
        <w:rPr>
          <w:rFonts w:ascii="Times New Roman" w:hAnsi="Times New Roman"/>
          <w:sz w:val="28"/>
          <w:szCs w:val="28"/>
        </w:rPr>
        <w:t>олови</w:t>
      </w:r>
      <w:r>
        <w:rPr>
          <w:rFonts w:ascii="Times New Roman" w:hAnsi="Times New Roman"/>
          <w:sz w:val="28"/>
          <w:szCs w:val="28"/>
        </w:rPr>
        <w:t xml:space="preserve"> Державної архівної </w:t>
      </w:r>
      <w:r w:rsidRPr="008467EE">
        <w:rPr>
          <w:rFonts w:ascii="Times New Roman" w:hAnsi="Times New Roman"/>
          <w:sz w:val="28"/>
          <w:szCs w:val="28"/>
        </w:rPr>
        <w:t>служби</w:t>
      </w:r>
      <w:r>
        <w:rPr>
          <w:rFonts w:ascii="Times New Roman" w:hAnsi="Times New Roman"/>
          <w:sz w:val="28"/>
          <w:szCs w:val="28"/>
        </w:rPr>
        <w:t xml:space="preserve"> України</w:t>
      </w:r>
      <w:r w:rsidRPr="008467EE">
        <w:rPr>
          <w:rFonts w:ascii="Times New Roman" w:hAnsi="Times New Roman"/>
          <w:sz w:val="28"/>
          <w:szCs w:val="28"/>
        </w:rPr>
        <w:t xml:space="preserve"> Анатолія Хромова.</w:t>
      </w:r>
      <w:r>
        <w:rPr>
          <w:rFonts w:ascii="Times New Roman" w:hAnsi="Times New Roman"/>
          <w:sz w:val="28"/>
          <w:szCs w:val="28"/>
        </w:rPr>
        <w:t xml:space="preserve"> Задля цього було започатковано рубрику з назвою «Історичні записи про науковців та їхню </w:t>
      </w:r>
      <w:r>
        <w:rPr>
          <w:rFonts w:ascii="Times New Roman" w:hAnsi="Times New Roman"/>
          <w:sz w:val="28"/>
          <w:szCs w:val="28"/>
        </w:rPr>
        <w:lastRenderedPageBreak/>
        <w:t>роботу, 1900–1991». Цю подію можна вважати знаковою для ЦДНТА України, адже вперше його документи було репрезентовано на платформі світового масштабу.</w:t>
      </w:r>
    </w:p>
    <w:p w14:paraId="0BD6C737" w14:textId="2E09DDA4" w:rsidR="00052371" w:rsidRDefault="00052371" w:rsidP="000A7746">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Зважаючи на генеалогічний характер інтернет-порталу, засоби традиційної архівної евристики у його інтерфейсі не представлені. Для пошуку копій потрібно знати їх код (номер групи зображень</w:t>
      </w:r>
      <w:r w:rsidRPr="00A44879">
        <w:rPr>
          <w:rFonts w:ascii="Times New Roman" w:hAnsi="Times New Roman"/>
          <w:sz w:val="28"/>
          <w:szCs w:val="28"/>
        </w:rPr>
        <w:t>) а</w:t>
      </w:r>
      <w:r>
        <w:rPr>
          <w:rFonts w:ascii="Times New Roman" w:hAnsi="Times New Roman"/>
          <w:sz w:val="28"/>
          <w:szCs w:val="28"/>
        </w:rPr>
        <w:t>бо здійснити фільтрацію у полі «Автор», зазначивши «Різні наукові організації». Функціонал, що д</w:t>
      </w:r>
      <w:r w:rsidRPr="00957207">
        <w:rPr>
          <w:rFonts w:ascii="Times New Roman" w:hAnsi="Times New Roman"/>
          <w:sz w:val="28"/>
          <w:szCs w:val="28"/>
        </w:rPr>
        <w:t>озволяє знайти архівну справу онлайн</w:t>
      </w:r>
      <w:r>
        <w:rPr>
          <w:rFonts w:ascii="Times New Roman" w:hAnsi="Times New Roman"/>
          <w:sz w:val="28"/>
          <w:szCs w:val="28"/>
        </w:rPr>
        <w:t xml:space="preserve"> за місцем її зберігання (назвою архіву, номером фонду тощо), надає </w:t>
      </w:r>
      <w:r w:rsidRPr="00957207">
        <w:rPr>
          <w:rFonts w:ascii="Times New Roman" w:hAnsi="Times New Roman"/>
          <w:sz w:val="28"/>
          <w:szCs w:val="28"/>
        </w:rPr>
        <w:t xml:space="preserve">пошуковий сервіс </w:t>
      </w:r>
      <w:r>
        <w:rPr>
          <w:rFonts w:ascii="Times New Roman" w:hAnsi="Times New Roman"/>
          <w:sz w:val="28"/>
          <w:szCs w:val="28"/>
        </w:rPr>
        <w:t>«</w:t>
      </w:r>
      <w:r w:rsidRPr="00957207">
        <w:rPr>
          <w:rFonts w:ascii="Times New Roman" w:hAnsi="Times New Roman"/>
          <w:sz w:val="28"/>
          <w:szCs w:val="28"/>
        </w:rPr>
        <w:t>Качиний Інспектор</w:t>
      </w:r>
      <w:r>
        <w:rPr>
          <w:rFonts w:ascii="Times New Roman" w:hAnsi="Times New Roman"/>
          <w:sz w:val="28"/>
          <w:szCs w:val="28"/>
        </w:rPr>
        <w:t>»</w:t>
      </w:r>
      <w:r w:rsidRPr="00957207">
        <w:rPr>
          <w:rFonts w:ascii="Times New Roman" w:hAnsi="Times New Roman"/>
          <w:sz w:val="28"/>
          <w:szCs w:val="28"/>
        </w:rPr>
        <w:t>.</w:t>
      </w:r>
      <w:r>
        <w:rPr>
          <w:rFonts w:ascii="Times New Roman" w:hAnsi="Times New Roman"/>
          <w:sz w:val="28"/>
          <w:szCs w:val="28"/>
        </w:rPr>
        <w:t xml:space="preserve"> Тому пошук конкретних тем наукових досліджень варто починати з перегляду довідкового апарату, зокрема – заголовків одиниць зберігання в описах. Слід нагадати, що ЦДНТА України одним із перших серед архівних установ України їх повністю оцифрував та виклав у вільний доступ на офіційному вебсайті.</w:t>
      </w:r>
    </w:p>
    <w:p w14:paraId="49A536B0" w14:textId="77777777" w:rsidR="00052371" w:rsidRDefault="00052371" w:rsidP="00E63752">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Станом на 01 серпня 2025 р. на інтернет-порталі </w:t>
      </w:r>
      <w:r w:rsidRPr="00532797">
        <w:rPr>
          <w:rFonts w:ascii="Times New Roman" w:hAnsi="Times New Roman"/>
          <w:sz w:val="28"/>
          <w:szCs w:val="28"/>
        </w:rPr>
        <w:t>FamilySearch</w:t>
      </w:r>
      <w:r>
        <w:rPr>
          <w:rFonts w:ascii="Times New Roman" w:hAnsi="Times New Roman"/>
          <w:sz w:val="28"/>
          <w:szCs w:val="28"/>
        </w:rPr>
        <w:t xml:space="preserve"> наявні копії 152 звітів про науково-дослідні роботи (НДР) з фонду Р-107 ЦДНТА України «</w:t>
      </w:r>
      <w:r w:rsidRPr="007C0A1F">
        <w:rPr>
          <w:rFonts w:ascii="Times New Roman" w:hAnsi="Times New Roman"/>
          <w:sz w:val="28"/>
          <w:szCs w:val="28"/>
        </w:rPr>
        <w:t>Всесоюзний науково-дослідний інститут організації виробництва та праці чорної металургії (ВНДІОчормет) Міністерства чорної металургії СРСР, м.</w:t>
      </w:r>
      <w:r>
        <w:rPr>
          <w:rFonts w:ascii="Times New Roman" w:hAnsi="Times New Roman"/>
          <w:sz w:val="28"/>
          <w:szCs w:val="28"/>
        </w:rPr>
        <w:t> </w:t>
      </w:r>
      <w:r w:rsidRPr="007C0A1F">
        <w:rPr>
          <w:rFonts w:ascii="Times New Roman" w:hAnsi="Times New Roman"/>
          <w:sz w:val="28"/>
          <w:szCs w:val="28"/>
        </w:rPr>
        <w:t>Харків</w:t>
      </w:r>
      <w:r>
        <w:rPr>
          <w:rFonts w:ascii="Times New Roman" w:hAnsi="Times New Roman"/>
          <w:sz w:val="28"/>
          <w:szCs w:val="28"/>
        </w:rPr>
        <w:t xml:space="preserve">» (комплекс 3-36). Його колектив здійснював дослідження </w:t>
      </w:r>
      <w:r w:rsidRPr="00E63752">
        <w:rPr>
          <w:rFonts w:ascii="Times New Roman" w:hAnsi="Times New Roman"/>
          <w:sz w:val="28"/>
          <w:szCs w:val="28"/>
        </w:rPr>
        <w:t xml:space="preserve">в галузі виробництва, праці та управління на підприємствах чорної металургії. </w:t>
      </w:r>
    </w:p>
    <w:p w14:paraId="622FD022" w14:textId="7DB0345C" w:rsidR="00052371" w:rsidRDefault="00052371" w:rsidP="00E63752">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У перспективі, за умови систематичного розміщення на інтернет-порталі </w:t>
      </w:r>
      <w:r w:rsidRPr="00532797">
        <w:rPr>
          <w:rFonts w:ascii="Times New Roman" w:hAnsi="Times New Roman"/>
          <w:sz w:val="28"/>
          <w:szCs w:val="28"/>
        </w:rPr>
        <w:t>FamilySearch</w:t>
      </w:r>
      <w:r>
        <w:rPr>
          <w:rFonts w:ascii="Times New Roman" w:hAnsi="Times New Roman"/>
          <w:sz w:val="28"/>
          <w:szCs w:val="28"/>
        </w:rPr>
        <w:t xml:space="preserve"> та індексування за прізвищами авторів-розробників, звіти про НДР з фондів ЦДНТА України можуть сформувати </w:t>
      </w:r>
      <w:r w:rsidR="00A44879">
        <w:rPr>
          <w:rFonts w:ascii="Times New Roman" w:hAnsi="Times New Roman"/>
          <w:sz w:val="28"/>
          <w:szCs w:val="28"/>
        </w:rPr>
        <w:t>широку</w:t>
      </w:r>
      <w:r>
        <w:rPr>
          <w:rFonts w:ascii="Times New Roman" w:hAnsi="Times New Roman"/>
          <w:sz w:val="28"/>
          <w:szCs w:val="28"/>
        </w:rPr>
        <w:t xml:space="preserve"> базу даних наукової спадщини українських вчених.</w:t>
      </w:r>
    </w:p>
    <w:p w14:paraId="5F508C28" w14:textId="77777777" w:rsidR="00052371" w:rsidRPr="0049467C" w:rsidRDefault="00052371" w:rsidP="0049467C">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Інший</w:t>
      </w:r>
      <w:r w:rsidRPr="00400FE3">
        <w:rPr>
          <w:rFonts w:ascii="Times New Roman" w:hAnsi="Times New Roman"/>
          <w:sz w:val="28"/>
          <w:szCs w:val="28"/>
        </w:rPr>
        <w:t xml:space="preserve"> </w:t>
      </w:r>
      <w:r>
        <w:rPr>
          <w:rFonts w:ascii="Times New Roman" w:hAnsi="Times New Roman"/>
          <w:sz w:val="28"/>
          <w:szCs w:val="28"/>
        </w:rPr>
        <w:t xml:space="preserve">підхід до репрезентації наукової спадщини реалізовано на офіційному вебсайті ЦДНТА України. Він вважається традиційним за формою – онлайнова виставка архівних документів, але має новації за змістом та композицією експонованих матеріалів. Як показує практика, для переважної більшості користувачів ретроінформація науково-технічної документації є складною для сприйняття. З метою розширення інтелектуального доступу до неї застосовується фахове коментування, що подається простою мовою у </w:t>
      </w:r>
      <w:r>
        <w:rPr>
          <w:rFonts w:ascii="Times New Roman" w:hAnsi="Times New Roman"/>
          <w:sz w:val="28"/>
          <w:szCs w:val="28"/>
        </w:rPr>
        <w:lastRenderedPageBreak/>
        <w:t xml:space="preserve">форматі легкого читання. Крім того, </w:t>
      </w:r>
      <w:r w:rsidRPr="0049467C">
        <w:rPr>
          <w:rFonts w:ascii="Times New Roman" w:hAnsi="Times New Roman"/>
          <w:sz w:val="28"/>
          <w:szCs w:val="28"/>
        </w:rPr>
        <w:t>на вебсайті ЦДНТА України впроваджено інструмент</w:t>
      </w:r>
      <w:r>
        <w:rPr>
          <w:rFonts w:ascii="Times New Roman" w:hAnsi="Times New Roman"/>
          <w:sz w:val="28"/>
          <w:szCs w:val="28"/>
        </w:rPr>
        <w:t>арій інклюзивності</w:t>
      </w:r>
      <w:r w:rsidRPr="0049467C">
        <w:rPr>
          <w:rFonts w:ascii="Times New Roman" w:hAnsi="Times New Roman"/>
          <w:sz w:val="28"/>
          <w:szCs w:val="28"/>
        </w:rPr>
        <w:t xml:space="preserve"> – автоматизоване озвучування виділених фрагментів тексту – </w:t>
      </w:r>
      <w:r>
        <w:rPr>
          <w:rFonts w:ascii="Times New Roman" w:hAnsi="Times New Roman"/>
          <w:sz w:val="28"/>
          <w:szCs w:val="28"/>
        </w:rPr>
        <w:t>щоб удоступнити його для тих, хто краще сприймає інформацію на слух.</w:t>
      </w:r>
    </w:p>
    <w:p w14:paraId="301DB246" w14:textId="77777777" w:rsidR="00052371" w:rsidRPr="002825CB" w:rsidRDefault="00052371" w:rsidP="002825CB">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У розділі «Виставки о</w:t>
      </w:r>
      <w:r>
        <w:rPr>
          <w:rFonts w:ascii="Times New Roman" w:hAnsi="Times New Roman"/>
          <w:sz w:val="28"/>
          <w:szCs w:val="28"/>
          <w:lang w:val="en-US"/>
        </w:rPr>
        <w:t>n</w:t>
      </w:r>
      <w:r w:rsidRPr="00EB6ED8">
        <w:rPr>
          <w:rFonts w:ascii="Times New Roman" w:hAnsi="Times New Roman"/>
          <w:sz w:val="28"/>
          <w:szCs w:val="28"/>
          <w:lang w:val="ru-RU"/>
        </w:rPr>
        <w:t>-</w:t>
      </w:r>
      <w:r>
        <w:rPr>
          <w:rFonts w:ascii="Times New Roman" w:hAnsi="Times New Roman"/>
          <w:sz w:val="28"/>
          <w:szCs w:val="28"/>
          <w:lang w:val="en-US"/>
        </w:rPr>
        <w:t>line</w:t>
      </w:r>
      <w:r>
        <w:rPr>
          <w:rFonts w:ascii="Times New Roman" w:hAnsi="Times New Roman"/>
          <w:sz w:val="28"/>
          <w:szCs w:val="28"/>
        </w:rPr>
        <w:t>» станом на 01</w:t>
      </w:r>
      <w:r w:rsidRPr="00EB6ED8">
        <w:rPr>
          <w:rFonts w:ascii="Times New Roman" w:hAnsi="Times New Roman"/>
          <w:sz w:val="28"/>
          <w:szCs w:val="28"/>
        </w:rPr>
        <w:t xml:space="preserve"> </w:t>
      </w:r>
      <w:r>
        <w:rPr>
          <w:rFonts w:ascii="Times New Roman" w:hAnsi="Times New Roman"/>
          <w:sz w:val="28"/>
          <w:szCs w:val="28"/>
        </w:rPr>
        <w:t xml:space="preserve">серпня 2025 р. розміщено 31 виставку архівних документів. З них 4 персональні – присвячені діяльності видатних науковців: </w:t>
      </w:r>
      <w:r w:rsidRPr="009F78A4">
        <w:rPr>
          <w:rFonts w:ascii="Times New Roman" w:hAnsi="Times New Roman"/>
          <w:sz w:val="28"/>
          <w:szCs w:val="28"/>
        </w:rPr>
        <w:t>Віталі</w:t>
      </w:r>
      <w:r>
        <w:rPr>
          <w:rFonts w:ascii="Times New Roman" w:hAnsi="Times New Roman"/>
          <w:sz w:val="28"/>
          <w:szCs w:val="28"/>
        </w:rPr>
        <w:t>я</w:t>
      </w:r>
      <w:r w:rsidRPr="009F78A4">
        <w:rPr>
          <w:rFonts w:ascii="Times New Roman" w:hAnsi="Times New Roman"/>
          <w:sz w:val="28"/>
          <w:szCs w:val="28"/>
        </w:rPr>
        <w:t xml:space="preserve"> Гайдачук</w:t>
      </w:r>
      <w:r>
        <w:rPr>
          <w:rFonts w:ascii="Times New Roman" w:hAnsi="Times New Roman"/>
          <w:sz w:val="28"/>
          <w:szCs w:val="28"/>
        </w:rPr>
        <w:t>а</w:t>
      </w:r>
      <w:r w:rsidRPr="009F78A4">
        <w:rPr>
          <w:rFonts w:ascii="Times New Roman" w:hAnsi="Times New Roman"/>
          <w:sz w:val="28"/>
          <w:szCs w:val="28"/>
        </w:rPr>
        <w:t xml:space="preserve"> </w:t>
      </w:r>
      <w:r>
        <w:rPr>
          <w:rFonts w:ascii="Times New Roman" w:hAnsi="Times New Roman"/>
          <w:sz w:val="28"/>
          <w:szCs w:val="28"/>
        </w:rPr>
        <w:t>(1938 р. н.) – д</w:t>
      </w:r>
      <w:r w:rsidRPr="009F78A4">
        <w:rPr>
          <w:rFonts w:ascii="Times New Roman" w:hAnsi="Times New Roman"/>
          <w:sz w:val="28"/>
          <w:szCs w:val="28"/>
        </w:rPr>
        <w:t>октор</w:t>
      </w:r>
      <w:r>
        <w:rPr>
          <w:rFonts w:ascii="Times New Roman" w:hAnsi="Times New Roman"/>
          <w:sz w:val="28"/>
          <w:szCs w:val="28"/>
        </w:rPr>
        <w:t>а</w:t>
      </w:r>
      <w:r w:rsidRPr="009F78A4">
        <w:rPr>
          <w:rFonts w:ascii="Times New Roman" w:hAnsi="Times New Roman"/>
          <w:sz w:val="28"/>
          <w:szCs w:val="28"/>
        </w:rPr>
        <w:t xml:space="preserve"> технічних наук, професор</w:t>
      </w:r>
      <w:r>
        <w:rPr>
          <w:rFonts w:ascii="Times New Roman" w:hAnsi="Times New Roman"/>
          <w:sz w:val="28"/>
          <w:szCs w:val="28"/>
        </w:rPr>
        <w:t>а</w:t>
      </w:r>
      <w:r w:rsidRPr="009F78A4">
        <w:rPr>
          <w:rFonts w:ascii="Times New Roman" w:hAnsi="Times New Roman"/>
          <w:sz w:val="28"/>
          <w:szCs w:val="28"/>
        </w:rPr>
        <w:t>, завідувач</w:t>
      </w:r>
      <w:r>
        <w:rPr>
          <w:rFonts w:ascii="Times New Roman" w:hAnsi="Times New Roman"/>
          <w:sz w:val="28"/>
          <w:szCs w:val="28"/>
        </w:rPr>
        <w:t>а</w:t>
      </w:r>
      <w:r w:rsidRPr="009F78A4">
        <w:rPr>
          <w:rFonts w:ascii="Times New Roman" w:hAnsi="Times New Roman"/>
          <w:sz w:val="28"/>
          <w:szCs w:val="28"/>
        </w:rPr>
        <w:t xml:space="preserve"> кафедри про</w:t>
      </w:r>
      <w:r>
        <w:rPr>
          <w:rFonts w:ascii="Times New Roman" w:hAnsi="Times New Roman"/>
          <w:sz w:val="28"/>
          <w:szCs w:val="28"/>
        </w:rPr>
        <w:t>є</w:t>
      </w:r>
      <w:r w:rsidRPr="009F78A4">
        <w:rPr>
          <w:rFonts w:ascii="Times New Roman" w:hAnsi="Times New Roman"/>
          <w:sz w:val="28"/>
          <w:szCs w:val="28"/>
        </w:rPr>
        <w:t>ктування ракетно-космічних апаратів Національного аерокосмічного університету ім</w:t>
      </w:r>
      <w:r>
        <w:rPr>
          <w:rFonts w:ascii="Times New Roman" w:hAnsi="Times New Roman"/>
          <w:sz w:val="28"/>
          <w:szCs w:val="28"/>
        </w:rPr>
        <w:t>ені</w:t>
      </w:r>
      <w:r w:rsidRPr="009F78A4">
        <w:rPr>
          <w:rFonts w:ascii="Times New Roman" w:hAnsi="Times New Roman"/>
          <w:sz w:val="28"/>
          <w:szCs w:val="28"/>
        </w:rPr>
        <w:t xml:space="preserve"> М.</w:t>
      </w:r>
      <w:r>
        <w:rPr>
          <w:rFonts w:ascii="Times New Roman" w:hAnsi="Times New Roman"/>
          <w:sz w:val="28"/>
          <w:szCs w:val="28"/>
        </w:rPr>
        <w:t> </w:t>
      </w:r>
      <w:r w:rsidRPr="009F78A4">
        <w:rPr>
          <w:rFonts w:ascii="Times New Roman" w:hAnsi="Times New Roman"/>
          <w:sz w:val="28"/>
          <w:szCs w:val="28"/>
        </w:rPr>
        <w:t>Є.</w:t>
      </w:r>
      <w:r>
        <w:rPr>
          <w:rFonts w:ascii="Times New Roman" w:hAnsi="Times New Roman"/>
          <w:sz w:val="28"/>
          <w:szCs w:val="28"/>
        </w:rPr>
        <w:t> </w:t>
      </w:r>
      <w:r w:rsidRPr="009F78A4">
        <w:rPr>
          <w:rFonts w:ascii="Times New Roman" w:hAnsi="Times New Roman"/>
          <w:sz w:val="28"/>
          <w:szCs w:val="28"/>
        </w:rPr>
        <w:t xml:space="preserve">Жуковського «Харківський авіаційний інститут», </w:t>
      </w:r>
      <w:r w:rsidRPr="00A44879">
        <w:rPr>
          <w:rFonts w:ascii="Times New Roman" w:hAnsi="Times New Roman"/>
          <w:sz w:val="28"/>
          <w:szCs w:val="28"/>
        </w:rPr>
        <w:t>л</w:t>
      </w:r>
      <w:r w:rsidRPr="009F78A4">
        <w:rPr>
          <w:rFonts w:ascii="Times New Roman" w:hAnsi="Times New Roman"/>
          <w:sz w:val="28"/>
          <w:szCs w:val="28"/>
        </w:rPr>
        <w:t>ауреат</w:t>
      </w:r>
      <w:r>
        <w:rPr>
          <w:rFonts w:ascii="Times New Roman" w:hAnsi="Times New Roman"/>
          <w:sz w:val="28"/>
          <w:szCs w:val="28"/>
        </w:rPr>
        <w:t>а</w:t>
      </w:r>
      <w:r w:rsidRPr="009F78A4">
        <w:rPr>
          <w:rFonts w:ascii="Times New Roman" w:hAnsi="Times New Roman"/>
          <w:sz w:val="28"/>
          <w:szCs w:val="28"/>
        </w:rPr>
        <w:t xml:space="preserve"> Державної премії України, заслужен</w:t>
      </w:r>
      <w:r>
        <w:rPr>
          <w:rFonts w:ascii="Times New Roman" w:hAnsi="Times New Roman"/>
          <w:sz w:val="28"/>
          <w:szCs w:val="28"/>
        </w:rPr>
        <w:t xml:space="preserve">ого </w:t>
      </w:r>
      <w:r w:rsidRPr="009F78A4">
        <w:rPr>
          <w:rFonts w:ascii="Times New Roman" w:hAnsi="Times New Roman"/>
          <w:sz w:val="28"/>
          <w:szCs w:val="28"/>
        </w:rPr>
        <w:t>діяч</w:t>
      </w:r>
      <w:r>
        <w:rPr>
          <w:rFonts w:ascii="Times New Roman" w:hAnsi="Times New Roman"/>
          <w:sz w:val="28"/>
          <w:szCs w:val="28"/>
        </w:rPr>
        <w:t>а</w:t>
      </w:r>
      <w:r w:rsidRPr="009F78A4">
        <w:rPr>
          <w:rFonts w:ascii="Times New Roman" w:hAnsi="Times New Roman"/>
          <w:sz w:val="28"/>
          <w:szCs w:val="28"/>
        </w:rPr>
        <w:t xml:space="preserve"> науки і техніки України</w:t>
      </w:r>
      <w:r>
        <w:rPr>
          <w:rFonts w:ascii="Times New Roman" w:hAnsi="Times New Roman"/>
          <w:sz w:val="28"/>
          <w:szCs w:val="28"/>
        </w:rPr>
        <w:t xml:space="preserve"> (фонд Р-249); </w:t>
      </w:r>
      <w:r w:rsidRPr="009F78A4">
        <w:rPr>
          <w:rFonts w:ascii="Times New Roman" w:hAnsi="Times New Roman"/>
          <w:sz w:val="28"/>
          <w:szCs w:val="28"/>
        </w:rPr>
        <w:t>Олександр</w:t>
      </w:r>
      <w:r>
        <w:rPr>
          <w:rFonts w:ascii="Times New Roman" w:hAnsi="Times New Roman"/>
          <w:sz w:val="28"/>
          <w:szCs w:val="28"/>
        </w:rPr>
        <w:t>а</w:t>
      </w:r>
      <w:r w:rsidRPr="009F78A4">
        <w:rPr>
          <w:rFonts w:ascii="Times New Roman" w:hAnsi="Times New Roman"/>
          <w:sz w:val="28"/>
          <w:szCs w:val="28"/>
        </w:rPr>
        <w:t xml:space="preserve"> Істомін</w:t>
      </w:r>
      <w:r>
        <w:rPr>
          <w:rFonts w:ascii="Times New Roman" w:hAnsi="Times New Roman"/>
          <w:sz w:val="28"/>
          <w:szCs w:val="28"/>
        </w:rPr>
        <w:t>а (1933–2005) –</w:t>
      </w:r>
      <w:r w:rsidRPr="009F78A4">
        <w:rPr>
          <w:rFonts w:ascii="Times New Roman" w:hAnsi="Times New Roman"/>
          <w:sz w:val="28"/>
          <w:szCs w:val="28"/>
        </w:rPr>
        <w:t xml:space="preserve"> доктор</w:t>
      </w:r>
      <w:r>
        <w:rPr>
          <w:rFonts w:ascii="Times New Roman" w:hAnsi="Times New Roman"/>
          <w:sz w:val="28"/>
          <w:szCs w:val="28"/>
        </w:rPr>
        <w:t>а</w:t>
      </w:r>
      <w:r w:rsidRPr="009F78A4">
        <w:rPr>
          <w:rFonts w:ascii="Times New Roman" w:hAnsi="Times New Roman"/>
          <w:sz w:val="28"/>
          <w:szCs w:val="28"/>
        </w:rPr>
        <w:t xml:space="preserve"> геолого-мінералогічних наук, академік</w:t>
      </w:r>
      <w:r>
        <w:rPr>
          <w:rFonts w:ascii="Times New Roman" w:hAnsi="Times New Roman"/>
          <w:sz w:val="28"/>
          <w:szCs w:val="28"/>
        </w:rPr>
        <w:t>а</w:t>
      </w:r>
      <w:r w:rsidRPr="009F78A4">
        <w:rPr>
          <w:rFonts w:ascii="Times New Roman" w:hAnsi="Times New Roman"/>
          <w:sz w:val="28"/>
          <w:szCs w:val="28"/>
        </w:rPr>
        <w:t>, член</w:t>
      </w:r>
      <w:r>
        <w:rPr>
          <w:rFonts w:ascii="Times New Roman" w:hAnsi="Times New Roman"/>
          <w:sz w:val="28"/>
          <w:szCs w:val="28"/>
        </w:rPr>
        <w:t>а</w:t>
      </w:r>
      <w:r w:rsidRPr="009F78A4">
        <w:rPr>
          <w:rFonts w:ascii="Times New Roman" w:hAnsi="Times New Roman"/>
          <w:sz w:val="28"/>
          <w:szCs w:val="28"/>
        </w:rPr>
        <w:t xml:space="preserve"> Президії Української нафтогазової академії, заслужен</w:t>
      </w:r>
      <w:r>
        <w:rPr>
          <w:rFonts w:ascii="Times New Roman" w:hAnsi="Times New Roman"/>
          <w:sz w:val="28"/>
          <w:szCs w:val="28"/>
        </w:rPr>
        <w:t>ого</w:t>
      </w:r>
      <w:r w:rsidRPr="009F78A4">
        <w:rPr>
          <w:rFonts w:ascii="Times New Roman" w:hAnsi="Times New Roman"/>
          <w:sz w:val="28"/>
          <w:szCs w:val="28"/>
        </w:rPr>
        <w:t xml:space="preserve"> працівник</w:t>
      </w:r>
      <w:r>
        <w:rPr>
          <w:rFonts w:ascii="Times New Roman" w:hAnsi="Times New Roman"/>
          <w:sz w:val="28"/>
          <w:szCs w:val="28"/>
        </w:rPr>
        <w:t>а</w:t>
      </w:r>
      <w:r w:rsidRPr="009F78A4">
        <w:rPr>
          <w:rFonts w:ascii="Times New Roman" w:hAnsi="Times New Roman"/>
          <w:sz w:val="28"/>
          <w:szCs w:val="28"/>
        </w:rPr>
        <w:t xml:space="preserve"> промисловості України</w:t>
      </w:r>
      <w:r>
        <w:rPr>
          <w:rFonts w:ascii="Times New Roman" w:hAnsi="Times New Roman"/>
          <w:sz w:val="28"/>
          <w:szCs w:val="28"/>
        </w:rPr>
        <w:t xml:space="preserve"> (фонд Р-241); </w:t>
      </w:r>
      <w:r w:rsidRPr="009F78A4">
        <w:rPr>
          <w:rFonts w:ascii="Times New Roman" w:hAnsi="Times New Roman"/>
          <w:sz w:val="28"/>
          <w:szCs w:val="28"/>
        </w:rPr>
        <w:t>Микол</w:t>
      </w:r>
      <w:r>
        <w:rPr>
          <w:rFonts w:ascii="Times New Roman" w:hAnsi="Times New Roman"/>
          <w:sz w:val="28"/>
          <w:szCs w:val="28"/>
        </w:rPr>
        <w:t>и</w:t>
      </w:r>
      <w:r w:rsidRPr="009F78A4">
        <w:rPr>
          <w:rFonts w:ascii="Times New Roman" w:hAnsi="Times New Roman"/>
          <w:sz w:val="28"/>
          <w:szCs w:val="28"/>
        </w:rPr>
        <w:t xml:space="preserve"> Криштафович</w:t>
      </w:r>
      <w:r>
        <w:rPr>
          <w:rFonts w:ascii="Times New Roman" w:hAnsi="Times New Roman"/>
          <w:sz w:val="28"/>
          <w:szCs w:val="28"/>
        </w:rPr>
        <w:t>а</w:t>
      </w:r>
      <w:r w:rsidRPr="009F78A4">
        <w:rPr>
          <w:rFonts w:ascii="Times New Roman" w:hAnsi="Times New Roman"/>
          <w:sz w:val="28"/>
          <w:szCs w:val="28"/>
        </w:rPr>
        <w:t xml:space="preserve"> </w:t>
      </w:r>
      <w:r>
        <w:rPr>
          <w:rFonts w:ascii="Times New Roman" w:hAnsi="Times New Roman"/>
          <w:sz w:val="28"/>
          <w:szCs w:val="28"/>
        </w:rPr>
        <w:t>(1866–1941) –</w:t>
      </w:r>
      <w:r w:rsidRPr="009F78A4">
        <w:rPr>
          <w:rFonts w:ascii="Times New Roman" w:hAnsi="Times New Roman"/>
          <w:sz w:val="28"/>
          <w:szCs w:val="28"/>
        </w:rPr>
        <w:t xml:space="preserve"> геолог</w:t>
      </w:r>
      <w:r>
        <w:rPr>
          <w:rFonts w:ascii="Times New Roman" w:hAnsi="Times New Roman"/>
          <w:sz w:val="28"/>
          <w:szCs w:val="28"/>
        </w:rPr>
        <w:t>а</w:t>
      </w:r>
      <w:r w:rsidRPr="009F78A4">
        <w:rPr>
          <w:rFonts w:ascii="Times New Roman" w:hAnsi="Times New Roman"/>
          <w:sz w:val="28"/>
          <w:szCs w:val="28"/>
        </w:rPr>
        <w:t>, викладач</w:t>
      </w:r>
      <w:r>
        <w:rPr>
          <w:rFonts w:ascii="Times New Roman" w:hAnsi="Times New Roman"/>
          <w:sz w:val="28"/>
          <w:szCs w:val="28"/>
        </w:rPr>
        <w:t>а</w:t>
      </w:r>
      <w:r w:rsidRPr="009F78A4">
        <w:rPr>
          <w:rFonts w:ascii="Times New Roman" w:hAnsi="Times New Roman"/>
          <w:sz w:val="28"/>
          <w:szCs w:val="28"/>
        </w:rPr>
        <w:t>, редактор</w:t>
      </w:r>
      <w:r>
        <w:rPr>
          <w:rFonts w:ascii="Times New Roman" w:hAnsi="Times New Roman"/>
          <w:sz w:val="28"/>
          <w:szCs w:val="28"/>
        </w:rPr>
        <w:t>а</w:t>
      </w:r>
      <w:r w:rsidRPr="009F78A4">
        <w:rPr>
          <w:rFonts w:ascii="Times New Roman" w:hAnsi="Times New Roman"/>
          <w:sz w:val="28"/>
          <w:szCs w:val="28"/>
        </w:rPr>
        <w:t>, доктор</w:t>
      </w:r>
      <w:r>
        <w:rPr>
          <w:rFonts w:ascii="Times New Roman" w:hAnsi="Times New Roman"/>
          <w:sz w:val="28"/>
          <w:szCs w:val="28"/>
        </w:rPr>
        <w:t>а</w:t>
      </w:r>
      <w:r w:rsidRPr="009F78A4">
        <w:rPr>
          <w:rFonts w:ascii="Times New Roman" w:hAnsi="Times New Roman"/>
          <w:sz w:val="28"/>
          <w:szCs w:val="28"/>
        </w:rPr>
        <w:t xml:space="preserve"> геології і мінералогії, професор</w:t>
      </w:r>
      <w:r>
        <w:rPr>
          <w:rFonts w:ascii="Times New Roman" w:hAnsi="Times New Roman"/>
          <w:sz w:val="28"/>
          <w:szCs w:val="28"/>
        </w:rPr>
        <w:t xml:space="preserve">а (фонд Р-255); </w:t>
      </w:r>
      <w:r w:rsidRPr="009F78A4">
        <w:rPr>
          <w:rFonts w:ascii="Times New Roman" w:hAnsi="Times New Roman"/>
          <w:sz w:val="28"/>
          <w:szCs w:val="28"/>
        </w:rPr>
        <w:t>Ігоря Тришевського (1918</w:t>
      </w:r>
      <w:r>
        <w:rPr>
          <w:rFonts w:ascii="Times New Roman" w:hAnsi="Times New Roman"/>
          <w:sz w:val="28"/>
          <w:szCs w:val="28"/>
        </w:rPr>
        <w:t>–</w:t>
      </w:r>
      <w:r w:rsidRPr="009F78A4">
        <w:rPr>
          <w:rFonts w:ascii="Times New Roman" w:hAnsi="Times New Roman"/>
          <w:sz w:val="28"/>
          <w:szCs w:val="28"/>
        </w:rPr>
        <w:t>1999)</w:t>
      </w:r>
      <w:r>
        <w:rPr>
          <w:rFonts w:ascii="Times New Roman" w:hAnsi="Times New Roman"/>
          <w:sz w:val="28"/>
          <w:szCs w:val="28"/>
        </w:rPr>
        <w:t xml:space="preserve"> – </w:t>
      </w:r>
      <w:r w:rsidRPr="009F78A4">
        <w:rPr>
          <w:rFonts w:ascii="Times New Roman" w:hAnsi="Times New Roman"/>
          <w:sz w:val="28"/>
          <w:szCs w:val="28"/>
        </w:rPr>
        <w:t xml:space="preserve">видатного вченого у галузі прокатного виробництва, доктора технічних наук, професора, лауреата Державної премії СРСР, заслуженого діяча науки УРСР, колишнього директора Українського </w:t>
      </w:r>
      <w:r>
        <w:rPr>
          <w:rFonts w:ascii="Times New Roman" w:hAnsi="Times New Roman"/>
          <w:sz w:val="28"/>
          <w:szCs w:val="28"/>
        </w:rPr>
        <w:t>науково-дослідного інституту</w:t>
      </w:r>
      <w:r w:rsidRPr="009F78A4">
        <w:rPr>
          <w:rFonts w:ascii="Times New Roman" w:hAnsi="Times New Roman"/>
          <w:sz w:val="28"/>
          <w:szCs w:val="28"/>
        </w:rPr>
        <w:t xml:space="preserve"> металів</w:t>
      </w:r>
      <w:r>
        <w:rPr>
          <w:rFonts w:ascii="Times New Roman" w:hAnsi="Times New Roman"/>
          <w:sz w:val="28"/>
          <w:szCs w:val="28"/>
        </w:rPr>
        <w:t xml:space="preserve"> (фонд Р-183). Також на виставці «</w:t>
      </w:r>
      <w:r w:rsidRPr="0007678E">
        <w:rPr>
          <w:rFonts w:ascii="Times New Roman" w:hAnsi="Times New Roman"/>
          <w:sz w:val="28"/>
          <w:szCs w:val="28"/>
        </w:rPr>
        <w:t>Спадщина Харківського національного університету імені В.</w:t>
      </w:r>
      <w:r>
        <w:rPr>
          <w:rFonts w:ascii="Times New Roman" w:hAnsi="Times New Roman"/>
          <w:sz w:val="28"/>
          <w:szCs w:val="28"/>
        </w:rPr>
        <w:t> </w:t>
      </w:r>
      <w:r w:rsidRPr="0007678E">
        <w:rPr>
          <w:rFonts w:ascii="Times New Roman" w:hAnsi="Times New Roman"/>
          <w:sz w:val="28"/>
          <w:szCs w:val="28"/>
        </w:rPr>
        <w:t>Н.</w:t>
      </w:r>
      <w:r>
        <w:rPr>
          <w:rFonts w:ascii="Times New Roman" w:hAnsi="Times New Roman"/>
          <w:sz w:val="28"/>
          <w:szCs w:val="28"/>
        </w:rPr>
        <w:t> </w:t>
      </w:r>
      <w:r w:rsidRPr="0007678E">
        <w:rPr>
          <w:rFonts w:ascii="Times New Roman" w:hAnsi="Times New Roman"/>
          <w:sz w:val="28"/>
          <w:szCs w:val="28"/>
        </w:rPr>
        <w:t>Каразіна у фондах ЦДНТА України</w:t>
      </w:r>
      <w:r>
        <w:rPr>
          <w:rFonts w:ascii="Times New Roman" w:hAnsi="Times New Roman"/>
          <w:sz w:val="28"/>
          <w:szCs w:val="28"/>
        </w:rPr>
        <w:t>», яку було підготовлено до 220-річчя закладу, представлено документи з фондів особового походження його вчених</w:t>
      </w:r>
      <w:r w:rsidRPr="002825CB">
        <w:rPr>
          <w:rFonts w:ascii="Times New Roman" w:hAnsi="Times New Roman"/>
          <w:sz w:val="28"/>
          <w:szCs w:val="28"/>
        </w:rPr>
        <w:t>.</w:t>
      </w:r>
    </w:p>
    <w:p w14:paraId="7E4CF5CD" w14:textId="19EB2D8C" w:rsidR="00052371" w:rsidRDefault="00052371" w:rsidP="00523A9A">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Аналіз виставкової діяльності ЦДНТА України свідчить про поступове зростання частки науково-дослідних документів порівняно з іншими групами НТД в експозиційному просторі онлайнових виставок. Це дає підстави виокремити їх у серію з умовною назвою «Історія української науки».</w:t>
      </w:r>
      <w:r w:rsidRPr="009E1454">
        <w:rPr>
          <w:rFonts w:ascii="Times New Roman" w:hAnsi="Times New Roman"/>
          <w:sz w:val="28"/>
          <w:szCs w:val="28"/>
        </w:rPr>
        <w:t xml:space="preserve"> </w:t>
      </w:r>
      <w:r>
        <w:rPr>
          <w:rFonts w:ascii="Times New Roman" w:hAnsi="Times New Roman"/>
          <w:sz w:val="28"/>
          <w:szCs w:val="28"/>
        </w:rPr>
        <w:t xml:space="preserve">Доцільним вбачається масштабувати її, максимально охопивши найбільш значущі архівні фонди. </w:t>
      </w:r>
    </w:p>
    <w:p w14:paraId="697EB986" w14:textId="782E2D01" w:rsidR="00052371" w:rsidRDefault="00052371" w:rsidP="00523A9A">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НДД наразі репрезентовано у 55 % виставок, зокрема у 39 %  експонується виключно доробок окремих науково-дослідних інститутів. Три з </w:t>
      </w:r>
      <w:r>
        <w:rPr>
          <w:rFonts w:ascii="Times New Roman" w:hAnsi="Times New Roman"/>
          <w:sz w:val="28"/>
          <w:szCs w:val="28"/>
        </w:rPr>
        <w:lastRenderedPageBreak/>
        <w:t>них були оприлюднені протягом І півріччя 2025 р. за темами: «</w:t>
      </w:r>
      <w:r w:rsidRPr="00523A9A">
        <w:rPr>
          <w:rFonts w:ascii="Times New Roman" w:hAnsi="Times New Roman"/>
          <w:sz w:val="28"/>
          <w:szCs w:val="28"/>
        </w:rPr>
        <w:t>З</w:t>
      </w:r>
      <w:r>
        <w:rPr>
          <w:rFonts w:ascii="Times New Roman" w:hAnsi="Times New Roman"/>
          <w:sz w:val="28"/>
          <w:szCs w:val="28"/>
        </w:rPr>
        <w:t> </w:t>
      </w:r>
      <w:r w:rsidRPr="00523A9A">
        <w:rPr>
          <w:rFonts w:ascii="Times New Roman" w:hAnsi="Times New Roman"/>
          <w:sz w:val="28"/>
          <w:szCs w:val="28"/>
        </w:rPr>
        <w:t>історії виробництва хімічного волокна в Україні за конструкторсько-технологічною та науково-дослідною документацією АТ «Хімтекстильмаш»</w:t>
      </w:r>
      <w:r>
        <w:rPr>
          <w:rFonts w:ascii="Times New Roman" w:hAnsi="Times New Roman"/>
          <w:sz w:val="28"/>
          <w:szCs w:val="28"/>
        </w:rPr>
        <w:t xml:space="preserve"> (фонд </w:t>
      </w:r>
      <w:r w:rsidRPr="00523A9A">
        <w:rPr>
          <w:rFonts w:ascii="Times New Roman" w:hAnsi="Times New Roman"/>
          <w:sz w:val="28"/>
          <w:szCs w:val="28"/>
        </w:rPr>
        <w:t>Р-95</w:t>
      </w:r>
      <w:r>
        <w:rPr>
          <w:rFonts w:ascii="Times New Roman" w:hAnsi="Times New Roman"/>
          <w:sz w:val="28"/>
          <w:szCs w:val="28"/>
        </w:rPr>
        <w:t>, комплекс</w:t>
      </w:r>
      <w:r w:rsidRPr="00523A9A">
        <w:rPr>
          <w:rFonts w:ascii="Times New Roman" w:hAnsi="Times New Roman"/>
          <w:sz w:val="28"/>
          <w:szCs w:val="28"/>
        </w:rPr>
        <w:t xml:space="preserve"> 3-58</w:t>
      </w:r>
      <w:r>
        <w:rPr>
          <w:rFonts w:ascii="Times New Roman" w:hAnsi="Times New Roman"/>
          <w:sz w:val="28"/>
          <w:szCs w:val="28"/>
        </w:rPr>
        <w:t>); «</w:t>
      </w:r>
      <w:r w:rsidRPr="00523A9A">
        <w:rPr>
          <w:rFonts w:ascii="Times New Roman" w:hAnsi="Times New Roman"/>
          <w:sz w:val="28"/>
          <w:szCs w:val="28"/>
        </w:rPr>
        <w:t>Піднесення вітчизняної швейної промисловості у контексті діяльності ТДВ «УКРНДІШВЕЙПРОМ» (за документами ЦДНТА України)</w:t>
      </w:r>
      <w:r>
        <w:rPr>
          <w:rFonts w:ascii="Times New Roman" w:hAnsi="Times New Roman"/>
          <w:sz w:val="28"/>
          <w:szCs w:val="28"/>
        </w:rPr>
        <w:t>» (фонд Р-205, комплекс 3-68); «</w:t>
      </w:r>
      <w:r w:rsidRPr="00C77119">
        <w:rPr>
          <w:rFonts w:ascii="Times New Roman" w:hAnsi="Times New Roman"/>
          <w:sz w:val="28"/>
          <w:szCs w:val="28"/>
        </w:rPr>
        <w:t>Сторінки історії автомобільної, будівельно-дорожньої та інженерної техніки: еволюція виробництва автошин за архівними документами</w:t>
      </w:r>
      <w:r>
        <w:rPr>
          <w:rFonts w:ascii="Times New Roman" w:hAnsi="Times New Roman"/>
          <w:sz w:val="28"/>
          <w:szCs w:val="28"/>
        </w:rPr>
        <w:t xml:space="preserve">» (представлено напрацювання </w:t>
      </w:r>
      <w:r w:rsidRPr="00C77119">
        <w:rPr>
          <w:rFonts w:ascii="Times New Roman" w:hAnsi="Times New Roman"/>
          <w:sz w:val="28"/>
          <w:szCs w:val="28"/>
        </w:rPr>
        <w:t>Науково-дослідн</w:t>
      </w:r>
      <w:r>
        <w:rPr>
          <w:rFonts w:ascii="Times New Roman" w:hAnsi="Times New Roman"/>
          <w:sz w:val="28"/>
          <w:szCs w:val="28"/>
        </w:rPr>
        <w:t>ого</w:t>
      </w:r>
      <w:r w:rsidRPr="00C77119">
        <w:rPr>
          <w:rFonts w:ascii="Times New Roman" w:hAnsi="Times New Roman"/>
          <w:sz w:val="28"/>
          <w:szCs w:val="28"/>
        </w:rPr>
        <w:t xml:space="preserve"> інститут шинної промисловості</w:t>
      </w:r>
      <w:r>
        <w:rPr>
          <w:rFonts w:ascii="Times New Roman" w:hAnsi="Times New Roman"/>
          <w:sz w:val="28"/>
          <w:szCs w:val="28"/>
        </w:rPr>
        <w:t xml:space="preserve"> – </w:t>
      </w:r>
      <w:r w:rsidRPr="00C77119">
        <w:rPr>
          <w:rFonts w:ascii="Times New Roman" w:hAnsi="Times New Roman"/>
          <w:sz w:val="28"/>
          <w:szCs w:val="28"/>
        </w:rPr>
        <w:t>фонд Р-172</w:t>
      </w:r>
      <w:r>
        <w:rPr>
          <w:rFonts w:ascii="Times New Roman" w:hAnsi="Times New Roman"/>
          <w:sz w:val="28"/>
          <w:szCs w:val="28"/>
        </w:rPr>
        <w:t xml:space="preserve">, </w:t>
      </w:r>
      <w:r w:rsidRPr="00C77119">
        <w:rPr>
          <w:rFonts w:ascii="Times New Roman" w:hAnsi="Times New Roman"/>
          <w:sz w:val="28"/>
          <w:szCs w:val="28"/>
        </w:rPr>
        <w:t>комплекс 3-57</w:t>
      </w:r>
      <w:r>
        <w:rPr>
          <w:rFonts w:ascii="Times New Roman" w:hAnsi="Times New Roman"/>
          <w:sz w:val="28"/>
          <w:szCs w:val="28"/>
        </w:rPr>
        <w:t>).</w:t>
      </w:r>
      <w:r w:rsidRPr="009E1454">
        <w:rPr>
          <w:rFonts w:ascii="Times New Roman" w:hAnsi="Times New Roman"/>
          <w:sz w:val="28"/>
          <w:szCs w:val="28"/>
        </w:rPr>
        <w:t xml:space="preserve"> </w:t>
      </w:r>
    </w:p>
    <w:p w14:paraId="3DA033DB" w14:textId="6669EDA1" w:rsidR="00052371" w:rsidRPr="00BD5F03" w:rsidRDefault="00052371" w:rsidP="009E1454">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Працівниками відділу використання інформації документів вироблено критерії, за якими документи відбираються для оприлюднення: 1) ілюструють наукові здобутки організації; 2) є наочними, здатними привернути увагу; 3) викликають зацікавлення широкої аудиторії. </w:t>
      </w:r>
      <w:r w:rsidRPr="00A44879">
        <w:rPr>
          <w:rFonts w:ascii="Times New Roman" w:hAnsi="Times New Roman"/>
          <w:sz w:val="28"/>
          <w:szCs w:val="28"/>
        </w:rPr>
        <w:t>До того ж</w:t>
      </w:r>
      <w:r>
        <w:rPr>
          <w:rFonts w:ascii="Times New Roman" w:hAnsi="Times New Roman"/>
          <w:sz w:val="28"/>
          <w:szCs w:val="28"/>
        </w:rPr>
        <w:t xml:space="preserve"> звіти про НДР подаються у вигляді окремих зображень, щоб не переобтяжувати контент вузькопрофільною інформацією. Копії документів органічно вмонтовано у загальноісторичний контекст напрямів діяльності науково-дослідної установи. Такий спосіб репрезентації обумовлений завданням якнайширше популяризувати наукову </w:t>
      </w:r>
      <w:r w:rsidRPr="00A44879">
        <w:rPr>
          <w:rFonts w:ascii="Times New Roman" w:hAnsi="Times New Roman"/>
          <w:sz w:val="28"/>
          <w:szCs w:val="28"/>
        </w:rPr>
        <w:t>спадщину, закласти</w:t>
      </w:r>
      <w:r>
        <w:rPr>
          <w:rFonts w:ascii="Times New Roman" w:hAnsi="Times New Roman"/>
          <w:sz w:val="28"/>
          <w:szCs w:val="28"/>
        </w:rPr>
        <w:t xml:space="preserve"> підтверджене документальними свідченнями підґрунтя для причин пишатися науковими здобутками Українського Народу.</w:t>
      </w:r>
      <w:r w:rsidRPr="009E1454">
        <w:rPr>
          <w:rFonts w:ascii="Times New Roman" w:hAnsi="Times New Roman"/>
          <w:sz w:val="28"/>
          <w:szCs w:val="28"/>
        </w:rPr>
        <w:t xml:space="preserve"> </w:t>
      </w:r>
    </w:p>
    <w:p w14:paraId="45F21ACC" w14:textId="08CE21F1" w:rsidR="00052371" w:rsidRDefault="00052371" w:rsidP="009E1454">
      <w:pPr>
        <w:tabs>
          <w:tab w:val="left" w:pos="0"/>
        </w:tabs>
        <w:spacing w:after="0" w:line="360" w:lineRule="auto"/>
        <w:ind w:firstLine="709"/>
        <w:jc w:val="both"/>
        <w:rPr>
          <w:rFonts w:ascii="Times New Roman" w:hAnsi="Times New Roman"/>
          <w:sz w:val="28"/>
          <w:szCs w:val="28"/>
          <w:highlight w:val="lightGray"/>
        </w:rPr>
      </w:pPr>
      <w:r w:rsidRPr="00A44879">
        <w:rPr>
          <w:rFonts w:ascii="Times New Roman" w:hAnsi="Times New Roman"/>
          <w:sz w:val="28"/>
          <w:szCs w:val="28"/>
        </w:rPr>
        <w:t>Отже,</w:t>
      </w:r>
      <w:r>
        <w:rPr>
          <w:rFonts w:ascii="Times New Roman" w:hAnsi="Times New Roman"/>
          <w:sz w:val="28"/>
          <w:szCs w:val="28"/>
        </w:rPr>
        <w:t xml:space="preserve"> перспективним є продовження взятого ЦДНТА України курсу на репрезентацію наукової архівної спадщини, яка містить невичерпне інтелектуальне джерело інформації, створеної попередніми поколіннями українських учених. </w:t>
      </w:r>
    </w:p>
    <w:p w14:paraId="73FACD76" w14:textId="77777777" w:rsidR="00052371" w:rsidRDefault="00052371" w:rsidP="00DB7034">
      <w:pPr>
        <w:tabs>
          <w:tab w:val="left" w:pos="0"/>
        </w:tabs>
        <w:spacing w:after="0" w:line="240" w:lineRule="auto"/>
        <w:jc w:val="both"/>
        <w:rPr>
          <w:rFonts w:ascii="Times New Roman" w:hAnsi="Times New Roman"/>
          <w:color w:val="000000"/>
          <w:spacing w:val="-1"/>
          <w:sz w:val="28"/>
          <w:szCs w:val="28"/>
        </w:rPr>
      </w:pPr>
    </w:p>
    <w:p w14:paraId="77A92166" w14:textId="7A5C9E7A" w:rsidR="00052371" w:rsidRPr="00DB7034" w:rsidRDefault="00052371" w:rsidP="00DB7034">
      <w:pPr>
        <w:tabs>
          <w:tab w:val="left" w:pos="0"/>
        </w:tabs>
        <w:spacing w:after="0" w:line="240" w:lineRule="auto"/>
        <w:jc w:val="both"/>
        <w:rPr>
          <w:rFonts w:ascii="Times New Roman" w:hAnsi="Times New Roman"/>
          <w:color w:val="000000"/>
          <w:sz w:val="28"/>
          <w:szCs w:val="28"/>
        </w:rPr>
      </w:pPr>
      <w:r w:rsidRPr="00E520A1">
        <w:rPr>
          <w:rFonts w:ascii="Times New Roman" w:hAnsi="Times New Roman"/>
          <w:color w:val="000000"/>
          <w:spacing w:val="-1"/>
          <w:sz w:val="28"/>
          <w:szCs w:val="28"/>
        </w:rPr>
        <w:t>U</w:t>
      </w:r>
      <w:r w:rsidRPr="00E520A1">
        <w:rPr>
          <w:rFonts w:ascii="Times New Roman" w:hAnsi="Times New Roman"/>
          <w:color w:val="000000"/>
          <w:sz w:val="28"/>
          <w:szCs w:val="28"/>
        </w:rPr>
        <w:t xml:space="preserve">DC </w:t>
      </w:r>
      <w:r w:rsidR="00E520A1" w:rsidRPr="00E520A1">
        <w:rPr>
          <w:rFonts w:ascii="Times New Roman" w:hAnsi="Times New Roman"/>
          <w:sz w:val="28"/>
          <w:szCs w:val="28"/>
          <w:lang w:eastAsia="ru-RU"/>
        </w:rPr>
        <w:t>930.25:001</w:t>
      </w:r>
      <w:r w:rsidR="00E520A1" w:rsidRPr="005712EE">
        <w:rPr>
          <w:rFonts w:ascii="Times New Roman" w:hAnsi="Times New Roman"/>
          <w:sz w:val="28"/>
          <w:szCs w:val="28"/>
          <w:lang w:val="en-US" w:eastAsia="ru-RU"/>
        </w:rPr>
        <w:t>]</w:t>
      </w:r>
      <w:r w:rsidR="00E520A1" w:rsidRPr="00E520A1">
        <w:rPr>
          <w:rFonts w:ascii="Times New Roman" w:hAnsi="Times New Roman"/>
          <w:sz w:val="28"/>
          <w:szCs w:val="28"/>
          <w:lang w:eastAsia="ru-RU"/>
        </w:rPr>
        <w:t xml:space="preserve"> (477)+004.771:091</w:t>
      </w:r>
    </w:p>
    <w:p w14:paraId="2E7337DF" w14:textId="77777777" w:rsidR="00052371" w:rsidRPr="00D84410" w:rsidRDefault="00052371" w:rsidP="00D84410">
      <w:pPr>
        <w:shd w:val="clear" w:color="auto" w:fill="FFFFFF"/>
        <w:spacing w:after="0" w:line="360" w:lineRule="auto"/>
        <w:jc w:val="both"/>
        <w:rPr>
          <w:rFonts w:ascii="Times New Roman" w:hAnsi="Times New Roman"/>
          <w:b/>
          <w:bCs/>
          <w:sz w:val="28"/>
          <w:szCs w:val="28"/>
        </w:rPr>
      </w:pPr>
      <w:r w:rsidRPr="00D84410">
        <w:rPr>
          <w:rFonts w:ascii="Times New Roman" w:hAnsi="Times New Roman"/>
          <w:b/>
          <w:bCs/>
          <w:sz w:val="28"/>
          <w:szCs w:val="28"/>
          <w:lang w:val="en-US"/>
        </w:rPr>
        <w:t>Anna</w:t>
      </w:r>
      <w:r w:rsidRPr="00D84410">
        <w:rPr>
          <w:rFonts w:ascii="Times New Roman" w:hAnsi="Times New Roman"/>
          <w:b/>
          <w:bCs/>
          <w:sz w:val="28"/>
          <w:szCs w:val="28"/>
        </w:rPr>
        <w:t xml:space="preserve"> </w:t>
      </w:r>
      <w:r w:rsidRPr="00D84410">
        <w:rPr>
          <w:rFonts w:ascii="Times New Roman" w:hAnsi="Times New Roman"/>
          <w:b/>
          <w:bCs/>
          <w:sz w:val="28"/>
          <w:szCs w:val="28"/>
          <w:lang w:val="en-US"/>
        </w:rPr>
        <w:t>Alekseenko</w:t>
      </w:r>
      <w:r w:rsidRPr="00D84410">
        <w:rPr>
          <w:rFonts w:ascii="Times New Roman" w:hAnsi="Times New Roman"/>
          <w:b/>
          <w:bCs/>
          <w:sz w:val="28"/>
          <w:szCs w:val="28"/>
        </w:rPr>
        <w:t>,</w:t>
      </w:r>
    </w:p>
    <w:p w14:paraId="15333C8F" w14:textId="77777777" w:rsidR="00052371" w:rsidRPr="00D84410" w:rsidRDefault="00052371" w:rsidP="00D84410">
      <w:pPr>
        <w:tabs>
          <w:tab w:val="left" w:pos="0"/>
        </w:tabs>
        <w:spacing w:after="0" w:line="360" w:lineRule="auto"/>
        <w:rPr>
          <w:rStyle w:val="a3"/>
          <w:rFonts w:ascii="Times New Roman" w:hAnsi="Times New Roman"/>
          <w:color w:val="auto"/>
          <w:sz w:val="28"/>
          <w:szCs w:val="28"/>
          <w:u w:val="none"/>
          <w:shd w:val="clear" w:color="auto" w:fill="FFFFFF"/>
        </w:rPr>
      </w:pPr>
      <w:r w:rsidRPr="00D84410">
        <w:rPr>
          <w:rFonts w:ascii="Times New Roman" w:hAnsi="Times New Roman"/>
          <w:color w:val="000000"/>
          <w:sz w:val="28"/>
          <w:szCs w:val="28"/>
        </w:rPr>
        <w:t>ORCID https</w:t>
      </w:r>
      <w:r w:rsidRPr="00D84410">
        <w:rPr>
          <w:rFonts w:ascii="Times New Roman" w:hAnsi="Times New Roman"/>
          <w:color w:val="000000"/>
          <w:spacing w:val="-1"/>
          <w:sz w:val="28"/>
          <w:szCs w:val="28"/>
        </w:rPr>
        <w:t>:/</w:t>
      </w:r>
      <w:r w:rsidRPr="00D84410">
        <w:rPr>
          <w:rFonts w:ascii="Times New Roman" w:hAnsi="Times New Roman"/>
          <w:color w:val="000000"/>
          <w:sz w:val="28"/>
          <w:szCs w:val="28"/>
        </w:rPr>
        <w:t>/</w:t>
      </w:r>
      <w:hyperlink r:id="rId8" w:tgtFrame="_blank" w:history="1">
        <w:r w:rsidRPr="00D84410">
          <w:rPr>
            <w:rStyle w:val="a3"/>
            <w:rFonts w:ascii="Times New Roman" w:hAnsi="Times New Roman"/>
            <w:color w:val="auto"/>
            <w:sz w:val="28"/>
            <w:szCs w:val="28"/>
            <w:u w:val="none"/>
            <w:shd w:val="clear" w:color="auto" w:fill="FFFFFF"/>
          </w:rPr>
          <w:t>0000-0002-3483-1836</w:t>
        </w:r>
      </w:hyperlink>
      <w:r w:rsidRPr="00D84410">
        <w:rPr>
          <w:rStyle w:val="a3"/>
          <w:rFonts w:ascii="Times New Roman" w:hAnsi="Times New Roman"/>
          <w:color w:val="auto"/>
          <w:sz w:val="28"/>
          <w:szCs w:val="28"/>
          <w:u w:val="none"/>
          <w:shd w:val="clear" w:color="auto" w:fill="FFFFFF"/>
        </w:rPr>
        <w:t>,</w:t>
      </w:r>
    </w:p>
    <w:p w14:paraId="69A6E58E" w14:textId="77777777" w:rsidR="00052371" w:rsidRPr="00D84410" w:rsidRDefault="00052371" w:rsidP="00D84410">
      <w:pPr>
        <w:tabs>
          <w:tab w:val="left" w:pos="0"/>
        </w:tabs>
        <w:spacing w:after="0" w:line="360" w:lineRule="auto"/>
        <w:jc w:val="both"/>
        <w:rPr>
          <w:rFonts w:ascii="Times New Roman" w:hAnsi="Times New Roman"/>
          <w:sz w:val="28"/>
          <w:szCs w:val="28"/>
        </w:rPr>
      </w:pPr>
      <w:r w:rsidRPr="00D84410">
        <w:rPr>
          <w:rFonts w:ascii="Times New Roman" w:hAnsi="Times New Roman"/>
          <w:sz w:val="28"/>
          <w:szCs w:val="28"/>
          <w:lang w:val="en-US"/>
        </w:rPr>
        <w:t>deputy director</w:t>
      </w:r>
      <w:r w:rsidRPr="00D84410">
        <w:rPr>
          <w:rFonts w:ascii="Times New Roman" w:hAnsi="Times New Roman"/>
          <w:sz w:val="28"/>
          <w:szCs w:val="28"/>
        </w:rPr>
        <w:t>,</w:t>
      </w:r>
    </w:p>
    <w:p w14:paraId="42C16DD9" w14:textId="77777777" w:rsidR="00052371" w:rsidRPr="00D84410" w:rsidRDefault="00052371" w:rsidP="00D84410">
      <w:pPr>
        <w:tabs>
          <w:tab w:val="left" w:pos="0"/>
        </w:tabs>
        <w:spacing w:after="0" w:line="360" w:lineRule="auto"/>
        <w:jc w:val="both"/>
        <w:rPr>
          <w:rFonts w:ascii="Times New Roman" w:hAnsi="Times New Roman"/>
          <w:sz w:val="28"/>
          <w:szCs w:val="28"/>
          <w:lang w:val="en-US"/>
        </w:rPr>
      </w:pPr>
      <w:r w:rsidRPr="00D84410">
        <w:rPr>
          <w:rFonts w:ascii="Times New Roman" w:hAnsi="Times New Roman"/>
          <w:sz w:val="28"/>
          <w:szCs w:val="28"/>
          <w:lang w:val="en-US"/>
        </w:rPr>
        <w:t>Central</w:t>
      </w:r>
      <w:r w:rsidRPr="00D84410">
        <w:rPr>
          <w:rFonts w:ascii="Times New Roman" w:hAnsi="Times New Roman"/>
          <w:sz w:val="28"/>
          <w:szCs w:val="28"/>
        </w:rPr>
        <w:t xml:space="preserve"> </w:t>
      </w:r>
      <w:r w:rsidRPr="00D84410">
        <w:rPr>
          <w:rFonts w:ascii="Times New Roman" w:hAnsi="Times New Roman"/>
          <w:sz w:val="28"/>
          <w:szCs w:val="28"/>
          <w:lang w:val="en-US"/>
        </w:rPr>
        <w:t>State</w:t>
      </w:r>
      <w:r w:rsidRPr="00D84410">
        <w:rPr>
          <w:rFonts w:ascii="Times New Roman" w:hAnsi="Times New Roman"/>
          <w:sz w:val="28"/>
          <w:szCs w:val="28"/>
        </w:rPr>
        <w:t xml:space="preserve"> </w:t>
      </w:r>
      <w:r w:rsidRPr="00D84410">
        <w:rPr>
          <w:rFonts w:ascii="Times New Roman" w:hAnsi="Times New Roman"/>
          <w:sz w:val="28"/>
          <w:szCs w:val="28"/>
          <w:lang w:val="en-US"/>
        </w:rPr>
        <w:t>Scientific</w:t>
      </w:r>
      <w:r w:rsidRPr="00D84410">
        <w:rPr>
          <w:rFonts w:ascii="Times New Roman" w:hAnsi="Times New Roman"/>
          <w:sz w:val="28"/>
          <w:szCs w:val="28"/>
        </w:rPr>
        <w:t xml:space="preserve"> </w:t>
      </w:r>
      <w:r w:rsidRPr="00D84410">
        <w:rPr>
          <w:rFonts w:ascii="Times New Roman" w:hAnsi="Times New Roman"/>
          <w:sz w:val="28"/>
          <w:szCs w:val="28"/>
          <w:lang w:val="en-US"/>
        </w:rPr>
        <w:t>and</w:t>
      </w:r>
      <w:r w:rsidRPr="00D84410">
        <w:rPr>
          <w:rFonts w:ascii="Times New Roman" w:hAnsi="Times New Roman"/>
          <w:sz w:val="28"/>
          <w:szCs w:val="28"/>
        </w:rPr>
        <w:t xml:space="preserve"> </w:t>
      </w:r>
      <w:r w:rsidRPr="00D84410">
        <w:rPr>
          <w:rFonts w:ascii="Times New Roman" w:hAnsi="Times New Roman"/>
          <w:sz w:val="28"/>
          <w:szCs w:val="28"/>
          <w:lang w:val="en-US"/>
        </w:rPr>
        <w:t>Technical</w:t>
      </w:r>
      <w:r w:rsidRPr="00D84410">
        <w:rPr>
          <w:rFonts w:ascii="Times New Roman" w:hAnsi="Times New Roman"/>
          <w:sz w:val="28"/>
          <w:szCs w:val="28"/>
        </w:rPr>
        <w:t xml:space="preserve"> </w:t>
      </w:r>
      <w:r w:rsidRPr="00D84410">
        <w:rPr>
          <w:rFonts w:ascii="Times New Roman" w:hAnsi="Times New Roman"/>
          <w:sz w:val="28"/>
          <w:szCs w:val="28"/>
          <w:lang w:val="en-US"/>
        </w:rPr>
        <w:t>Archives</w:t>
      </w:r>
      <w:r w:rsidRPr="00D84410">
        <w:rPr>
          <w:rFonts w:ascii="Times New Roman" w:hAnsi="Times New Roman"/>
          <w:sz w:val="28"/>
          <w:szCs w:val="28"/>
        </w:rPr>
        <w:t xml:space="preserve"> </w:t>
      </w:r>
      <w:r w:rsidRPr="00D84410">
        <w:rPr>
          <w:rFonts w:ascii="Times New Roman" w:hAnsi="Times New Roman"/>
          <w:sz w:val="28"/>
          <w:szCs w:val="28"/>
          <w:lang w:val="en-US"/>
        </w:rPr>
        <w:t>of</w:t>
      </w:r>
      <w:r w:rsidRPr="00D84410">
        <w:rPr>
          <w:rFonts w:ascii="Times New Roman" w:hAnsi="Times New Roman"/>
          <w:sz w:val="28"/>
          <w:szCs w:val="28"/>
        </w:rPr>
        <w:t xml:space="preserve"> </w:t>
      </w:r>
      <w:r w:rsidRPr="00D84410">
        <w:rPr>
          <w:rFonts w:ascii="Times New Roman" w:hAnsi="Times New Roman"/>
          <w:sz w:val="28"/>
          <w:szCs w:val="28"/>
          <w:lang w:val="en-US"/>
        </w:rPr>
        <w:t>Ukraine,</w:t>
      </w:r>
    </w:p>
    <w:p w14:paraId="11A001F0" w14:textId="77777777" w:rsidR="00052371" w:rsidRPr="00D84410" w:rsidRDefault="00052371" w:rsidP="00D84410">
      <w:pPr>
        <w:tabs>
          <w:tab w:val="left" w:pos="0"/>
        </w:tabs>
        <w:spacing w:after="0" w:line="360" w:lineRule="auto"/>
        <w:jc w:val="both"/>
        <w:rPr>
          <w:rFonts w:ascii="Times New Roman" w:hAnsi="Times New Roman"/>
          <w:sz w:val="28"/>
          <w:szCs w:val="28"/>
          <w:lang w:val="en-US"/>
        </w:rPr>
      </w:pPr>
      <w:r w:rsidRPr="00D84410">
        <w:rPr>
          <w:rFonts w:ascii="Times New Roman" w:hAnsi="Times New Roman"/>
          <w:sz w:val="28"/>
          <w:szCs w:val="28"/>
          <w:lang w:val="en-US"/>
        </w:rPr>
        <w:t>Kharkiv, Ukraine</w:t>
      </w:r>
    </w:p>
    <w:p w14:paraId="42772170" w14:textId="77777777" w:rsidR="00052371" w:rsidRPr="00D84410" w:rsidRDefault="00052371" w:rsidP="00D84410">
      <w:pPr>
        <w:tabs>
          <w:tab w:val="left" w:pos="0"/>
        </w:tabs>
        <w:spacing w:after="0" w:line="360" w:lineRule="auto"/>
        <w:jc w:val="both"/>
        <w:rPr>
          <w:rFonts w:ascii="Times New Roman" w:hAnsi="Times New Roman"/>
          <w:sz w:val="28"/>
          <w:szCs w:val="28"/>
        </w:rPr>
      </w:pPr>
      <w:r w:rsidRPr="00D84410">
        <w:rPr>
          <w:rFonts w:ascii="Times New Roman" w:hAnsi="Times New Roman"/>
          <w:sz w:val="28"/>
          <w:szCs w:val="28"/>
          <w:lang w:val="en-US"/>
        </w:rPr>
        <w:lastRenderedPageBreak/>
        <w:t xml:space="preserve">e-mail: </w:t>
      </w:r>
      <w:hyperlink r:id="rId9" w:history="1">
        <w:r w:rsidRPr="00D84410">
          <w:rPr>
            <w:rStyle w:val="a3"/>
            <w:rFonts w:ascii="Times New Roman" w:hAnsi="Times New Roman"/>
            <w:sz w:val="28"/>
            <w:szCs w:val="28"/>
            <w:lang w:val="en-US"/>
          </w:rPr>
          <w:t>alekseenkoaa1@gmail.com</w:t>
        </w:r>
      </w:hyperlink>
    </w:p>
    <w:p w14:paraId="6F4AA9F0" w14:textId="77777777" w:rsidR="00052371" w:rsidRPr="005712EE" w:rsidRDefault="00052371" w:rsidP="00DB7034">
      <w:pPr>
        <w:tabs>
          <w:tab w:val="left" w:pos="0"/>
        </w:tabs>
        <w:spacing w:after="0" w:line="240" w:lineRule="auto"/>
        <w:jc w:val="center"/>
        <w:rPr>
          <w:rFonts w:ascii="Times New Roman" w:hAnsi="Times New Roman"/>
          <w:b/>
          <w:bCs/>
          <w:color w:val="000000"/>
          <w:sz w:val="28"/>
          <w:szCs w:val="28"/>
          <w:lang w:val="en-US"/>
        </w:rPr>
      </w:pPr>
    </w:p>
    <w:p w14:paraId="1E665DBE" w14:textId="50781DAB" w:rsidR="00052371" w:rsidRPr="005712EE" w:rsidRDefault="00052371" w:rsidP="00D84410">
      <w:pPr>
        <w:tabs>
          <w:tab w:val="left" w:pos="0"/>
        </w:tabs>
        <w:spacing w:after="0" w:line="360" w:lineRule="auto"/>
        <w:jc w:val="center"/>
        <w:rPr>
          <w:rFonts w:ascii="Times New Roman" w:hAnsi="Times New Roman"/>
          <w:b/>
          <w:bCs/>
          <w:color w:val="000000"/>
          <w:sz w:val="28"/>
          <w:szCs w:val="28"/>
          <w:lang w:val="en-US"/>
        </w:rPr>
      </w:pPr>
      <w:r w:rsidRPr="005712EE">
        <w:rPr>
          <w:rFonts w:ascii="Times New Roman" w:hAnsi="Times New Roman"/>
          <w:b/>
          <w:bCs/>
          <w:color w:val="000000"/>
          <w:sz w:val="28"/>
          <w:szCs w:val="28"/>
          <w:lang w:val="en-US"/>
        </w:rPr>
        <w:t>Representation of the scientific heritage from the funds of C</w:t>
      </w:r>
      <w:r w:rsidR="005712EE" w:rsidRPr="005712EE">
        <w:rPr>
          <w:rFonts w:ascii="Times New Roman" w:hAnsi="Times New Roman"/>
          <w:b/>
          <w:bCs/>
          <w:color w:val="000000"/>
          <w:sz w:val="28"/>
          <w:szCs w:val="28"/>
          <w:lang w:val="en-US"/>
        </w:rPr>
        <w:t>SSTA</w:t>
      </w:r>
      <w:r w:rsidRPr="005712EE">
        <w:rPr>
          <w:rFonts w:ascii="Times New Roman" w:hAnsi="Times New Roman"/>
          <w:b/>
          <w:bCs/>
          <w:color w:val="000000"/>
          <w:sz w:val="28"/>
          <w:szCs w:val="28"/>
          <w:lang w:val="en-US"/>
        </w:rPr>
        <w:t xml:space="preserve"> of Ukraine: modern approaches and perspectives</w:t>
      </w:r>
    </w:p>
    <w:p w14:paraId="69FB3D4A" w14:textId="66F8D5F8" w:rsidR="00052371" w:rsidRPr="006B7472" w:rsidRDefault="00052371" w:rsidP="00D84410">
      <w:pPr>
        <w:tabs>
          <w:tab w:val="left" w:pos="0"/>
        </w:tabs>
        <w:spacing w:after="0" w:line="360" w:lineRule="auto"/>
        <w:jc w:val="both"/>
        <w:rPr>
          <w:rFonts w:ascii="Times New Roman" w:hAnsi="Times New Roman"/>
          <w:sz w:val="28"/>
          <w:szCs w:val="28"/>
          <w:lang w:val="en-US"/>
        </w:rPr>
      </w:pPr>
      <w:r w:rsidRPr="00CB4E71">
        <w:rPr>
          <w:rFonts w:ascii="Times New Roman" w:hAnsi="Times New Roman"/>
          <w:sz w:val="28"/>
          <w:szCs w:val="28"/>
          <w:lang w:val="en-US"/>
        </w:rPr>
        <w:t>Methods of presenting scientific and research documentation from the funds of the Central State Scientific and Technical Archive</w:t>
      </w:r>
      <w:r w:rsidR="00A44879">
        <w:rPr>
          <w:rFonts w:ascii="Times New Roman" w:hAnsi="Times New Roman"/>
          <w:sz w:val="28"/>
          <w:szCs w:val="28"/>
          <w:lang w:val="en-US"/>
        </w:rPr>
        <w:t>s</w:t>
      </w:r>
      <w:r w:rsidRPr="00CB4E71">
        <w:rPr>
          <w:rFonts w:ascii="Times New Roman" w:hAnsi="Times New Roman"/>
          <w:sz w:val="28"/>
          <w:szCs w:val="28"/>
          <w:lang w:val="en-US"/>
        </w:rPr>
        <w:t xml:space="preserve"> of Ukraine on information Internet resources are considered.</w:t>
      </w:r>
      <w:r>
        <w:rPr>
          <w:rFonts w:ascii="Times New Roman" w:hAnsi="Times New Roman"/>
          <w:sz w:val="28"/>
          <w:szCs w:val="28"/>
        </w:rPr>
        <w:t xml:space="preserve"> </w:t>
      </w:r>
      <w:r w:rsidRPr="0018465B">
        <w:rPr>
          <w:rFonts w:ascii="Times New Roman" w:hAnsi="Times New Roman"/>
          <w:sz w:val="28"/>
          <w:szCs w:val="28"/>
          <w:lang w:val="en-US"/>
        </w:rPr>
        <w:t xml:space="preserve">Two main approaches in this regard are distinguished: publication of documents in the form of </w:t>
      </w:r>
      <w:r>
        <w:rPr>
          <w:rFonts w:ascii="Times New Roman" w:hAnsi="Times New Roman"/>
          <w:sz w:val="28"/>
          <w:szCs w:val="28"/>
          <w:lang w:val="en-US"/>
        </w:rPr>
        <w:t>full</w:t>
      </w:r>
      <w:r w:rsidRPr="0018465B">
        <w:rPr>
          <w:rFonts w:ascii="Times New Roman" w:hAnsi="Times New Roman"/>
          <w:sz w:val="28"/>
          <w:szCs w:val="28"/>
          <w:lang w:val="en-US"/>
        </w:rPr>
        <w:t xml:space="preserve"> versions and as part of online thematic exhibitions.</w:t>
      </w:r>
      <w:r>
        <w:rPr>
          <w:rFonts w:ascii="Times New Roman" w:hAnsi="Times New Roman"/>
          <w:sz w:val="28"/>
          <w:szCs w:val="28"/>
        </w:rPr>
        <w:t xml:space="preserve"> </w:t>
      </w:r>
      <w:r w:rsidRPr="006B7472">
        <w:rPr>
          <w:rFonts w:ascii="Times New Roman" w:hAnsi="Times New Roman"/>
          <w:sz w:val="28"/>
          <w:szCs w:val="28"/>
          <w:lang w:val="en-US"/>
        </w:rPr>
        <w:t>The prospects for expanding the representation of the scientific archival heritage to meet the informational needs of society are outlined.</w:t>
      </w:r>
    </w:p>
    <w:p w14:paraId="666B3717" w14:textId="77777777" w:rsidR="00052371" w:rsidRPr="007024D5" w:rsidRDefault="00052371" w:rsidP="00D84410">
      <w:pPr>
        <w:tabs>
          <w:tab w:val="left" w:pos="0"/>
        </w:tabs>
        <w:spacing w:after="0" w:line="360" w:lineRule="auto"/>
        <w:jc w:val="both"/>
        <w:rPr>
          <w:rFonts w:ascii="Times New Roman" w:hAnsi="Times New Roman"/>
          <w:color w:val="000000"/>
          <w:sz w:val="28"/>
          <w:szCs w:val="28"/>
        </w:rPr>
      </w:pPr>
      <w:r w:rsidRPr="006B7472">
        <w:rPr>
          <w:rFonts w:ascii="Times New Roman" w:hAnsi="Times New Roman"/>
          <w:i/>
          <w:iCs/>
          <w:sz w:val="28"/>
          <w:szCs w:val="28"/>
          <w:lang w:val="en-US"/>
        </w:rPr>
        <w:t>Keywords:</w:t>
      </w:r>
      <w:r w:rsidRPr="006B7472">
        <w:rPr>
          <w:rFonts w:ascii="Times New Roman" w:hAnsi="Times New Roman"/>
          <w:i/>
          <w:iCs/>
          <w:sz w:val="28"/>
          <w:szCs w:val="28"/>
        </w:rPr>
        <w:t xml:space="preserve"> </w:t>
      </w:r>
      <w:r w:rsidRPr="006B7472">
        <w:rPr>
          <w:rFonts w:ascii="Times New Roman" w:hAnsi="Times New Roman"/>
          <w:sz w:val="28"/>
          <w:szCs w:val="28"/>
          <w:lang w:val="en-US"/>
        </w:rPr>
        <w:t>scientific archival heritage, scientific and research documentation,</w:t>
      </w:r>
      <w:r w:rsidRPr="006B7472">
        <w:rPr>
          <w:rFonts w:ascii="Times New Roman" w:hAnsi="Times New Roman"/>
          <w:sz w:val="28"/>
          <w:szCs w:val="28"/>
        </w:rPr>
        <w:t xml:space="preserve"> </w:t>
      </w:r>
      <w:r w:rsidRPr="006B7472">
        <w:rPr>
          <w:rFonts w:ascii="Times New Roman" w:hAnsi="Times New Roman"/>
          <w:sz w:val="28"/>
          <w:szCs w:val="28"/>
          <w:lang w:val="en-US"/>
        </w:rPr>
        <w:t>Central State Scientific and Technical Archives of Ukraine (CSSTA of Ukraine), information resources</w:t>
      </w:r>
      <w:r w:rsidRPr="006B7472">
        <w:rPr>
          <w:rFonts w:ascii="Times New Roman" w:hAnsi="Times New Roman"/>
          <w:sz w:val="28"/>
          <w:szCs w:val="28"/>
        </w:rPr>
        <w:t xml:space="preserve">, </w:t>
      </w:r>
      <w:r w:rsidRPr="005712EE">
        <w:rPr>
          <w:rFonts w:ascii="Times New Roman" w:hAnsi="Times New Roman"/>
          <w:sz w:val="28"/>
          <w:szCs w:val="28"/>
          <w:lang w:val="en-US"/>
        </w:rPr>
        <w:t>exhibition of archival documents, online access.</w:t>
      </w:r>
    </w:p>
    <w:sectPr w:rsidR="00052371" w:rsidRPr="007024D5" w:rsidSect="00AE77E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379E4" w14:textId="77777777" w:rsidR="001F64F3" w:rsidRDefault="001F64F3" w:rsidP="009D78D9">
      <w:pPr>
        <w:spacing w:after="0" w:line="240" w:lineRule="auto"/>
      </w:pPr>
      <w:r>
        <w:separator/>
      </w:r>
    </w:p>
  </w:endnote>
  <w:endnote w:type="continuationSeparator" w:id="0">
    <w:p w14:paraId="5275D43A" w14:textId="77777777" w:rsidR="001F64F3" w:rsidRDefault="001F64F3" w:rsidP="009D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880B9" w14:textId="77777777" w:rsidR="001F64F3" w:rsidRDefault="001F64F3" w:rsidP="009D78D9">
      <w:pPr>
        <w:spacing w:after="0" w:line="240" w:lineRule="auto"/>
      </w:pPr>
      <w:r>
        <w:separator/>
      </w:r>
    </w:p>
  </w:footnote>
  <w:footnote w:type="continuationSeparator" w:id="0">
    <w:p w14:paraId="3C996D11" w14:textId="77777777" w:rsidR="001F64F3" w:rsidRDefault="001F64F3" w:rsidP="009D7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7C3"/>
    <w:rsid w:val="000039F7"/>
    <w:rsid w:val="000064BA"/>
    <w:rsid w:val="00007CB4"/>
    <w:rsid w:val="00016FF7"/>
    <w:rsid w:val="000307B4"/>
    <w:rsid w:val="00035EBA"/>
    <w:rsid w:val="0004641A"/>
    <w:rsid w:val="00052083"/>
    <w:rsid w:val="00052371"/>
    <w:rsid w:val="000641E7"/>
    <w:rsid w:val="00065AA5"/>
    <w:rsid w:val="0007678E"/>
    <w:rsid w:val="000807D5"/>
    <w:rsid w:val="000812D9"/>
    <w:rsid w:val="00083AEC"/>
    <w:rsid w:val="00087D82"/>
    <w:rsid w:val="00091C7E"/>
    <w:rsid w:val="00095FE3"/>
    <w:rsid w:val="000960F2"/>
    <w:rsid w:val="000972AC"/>
    <w:rsid w:val="000A7746"/>
    <w:rsid w:val="000B67EF"/>
    <w:rsid w:val="000C5B85"/>
    <w:rsid w:val="000C73F4"/>
    <w:rsid w:val="000E4869"/>
    <w:rsid w:val="000F1A1E"/>
    <w:rsid w:val="000F2B52"/>
    <w:rsid w:val="000F2F17"/>
    <w:rsid w:val="000F4419"/>
    <w:rsid w:val="000F50F4"/>
    <w:rsid w:val="001005E2"/>
    <w:rsid w:val="00104CC9"/>
    <w:rsid w:val="00106396"/>
    <w:rsid w:val="00106501"/>
    <w:rsid w:val="00110C9B"/>
    <w:rsid w:val="0012401A"/>
    <w:rsid w:val="00125E2E"/>
    <w:rsid w:val="00126CC9"/>
    <w:rsid w:val="001310A2"/>
    <w:rsid w:val="00131CBF"/>
    <w:rsid w:val="001456D2"/>
    <w:rsid w:val="00146804"/>
    <w:rsid w:val="00152D29"/>
    <w:rsid w:val="00153C26"/>
    <w:rsid w:val="001554D9"/>
    <w:rsid w:val="00160BC3"/>
    <w:rsid w:val="00175C75"/>
    <w:rsid w:val="0018465B"/>
    <w:rsid w:val="00193FD0"/>
    <w:rsid w:val="00194689"/>
    <w:rsid w:val="001A045B"/>
    <w:rsid w:val="001A76C0"/>
    <w:rsid w:val="001D059F"/>
    <w:rsid w:val="001D0EB3"/>
    <w:rsid w:val="001E1924"/>
    <w:rsid w:val="001E6FE7"/>
    <w:rsid w:val="001F48B4"/>
    <w:rsid w:val="001F4F27"/>
    <w:rsid w:val="001F5A95"/>
    <w:rsid w:val="001F64F3"/>
    <w:rsid w:val="002057E2"/>
    <w:rsid w:val="002070F1"/>
    <w:rsid w:val="00212941"/>
    <w:rsid w:val="0021486D"/>
    <w:rsid w:val="002152CC"/>
    <w:rsid w:val="0022306E"/>
    <w:rsid w:val="002306AF"/>
    <w:rsid w:val="00234E4D"/>
    <w:rsid w:val="00247CF7"/>
    <w:rsid w:val="00251C50"/>
    <w:rsid w:val="00266D88"/>
    <w:rsid w:val="00271088"/>
    <w:rsid w:val="00271842"/>
    <w:rsid w:val="0028235E"/>
    <w:rsid w:val="002825CB"/>
    <w:rsid w:val="002859AA"/>
    <w:rsid w:val="002B1A72"/>
    <w:rsid w:val="002B244E"/>
    <w:rsid w:val="002D2FF3"/>
    <w:rsid w:val="002D31C0"/>
    <w:rsid w:val="002D5554"/>
    <w:rsid w:val="002D7811"/>
    <w:rsid w:val="002F0BC4"/>
    <w:rsid w:val="002F2F3E"/>
    <w:rsid w:val="002F63D1"/>
    <w:rsid w:val="00315B28"/>
    <w:rsid w:val="00324D47"/>
    <w:rsid w:val="003253E3"/>
    <w:rsid w:val="0033042C"/>
    <w:rsid w:val="00336DE3"/>
    <w:rsid w:val="00340F97"/>
    <w:rsid w:val="00341C18"/>
    <w:rsid w:val="0034467D"/>
    <w:rsid w:val="00346E81"/>
    <w:rsid w:val="00347F19"/>
    <w:rsid w:val="0035078F"/>
    <w:rsid w:val="003735B0"/>
    <w:rsid w:val="003753ED"/>
    <w:rsid w:val="00380616"/>
    <w:rsid w:val="00380922"/>
    <w:rsid w:val="00383C9E"/>
    <w:rsid w:val="00393F64"/>
    <w:rsid w:val="003A0488"/>
    <w:rsid w:val="003A6CDF"/>
    <w:rsid w:val="003B1754"/>
    <w:rsid w:val="003C116C"/>
    <w:rsid w:val="003C3867"/>
    <w:rsid w:val="003C79D1"/>
    <w:rsid w:val="003D053B"/>
    <w:rsid w:val="003D16E6"/>
    <w:rsid w:val="003D54DB"/>
    <w:rsid w:val="003E253E"/>
    <w:rsid w:val="003F54AE"/>
    <w:rsid w:val="003F5E63"/>
    <w:rsid w:val="00400FE3"/>
    <w:rsid w:val="004042CA"/>
    <w:rsid w:val="00407A00"/>
    <w:rsid w:val="00413B98"/>
    <w:rsid w:val="00422519"/>
    <w:rsid w:val="00424ABF"/>
    <w:rsid w:val="00436381"/>
    <w:rsid w:val="004379B7"/>
    <w:rsid w:val="00443051"/>
    <w:rsid w:val="00447A65"/>
    <w:rsid w:val="004533E8"/>
    <w:rsid w:val="00457330"/>
    <w:rsid w:val="0046429F"/>
    <w:rsid w:val="00467F37"/>
    <w:rsid w:val="00470DCD"/>
    <w:rsid w:val="00477998"/>
    <w:rsid w:val="0048228A"/>
    <w:rsid w:val="004852B1"/>
    <w:rsid w:val="00490373"/>
    <w:rsid w:val="004938A4"/>
    <w:rsid w:val="0049467C"/>
    <w:rsid w:val="004A0B4C"/>
    <w:rsid w:val="004C40F6"/>
    <w:rsid w:val="004C4D7E"/>
    <w:rsid w:val="004D1A0E"/>
    <w:rsid w:val="004E3982"/>
    <w:rsid w:val="004F2FCA"/>
    <w:rsid w:val="004F5B9C"/>
    <w:rsid w:val="00503BCC"/>
    <w:rsid w:val="00523A9A"/>
    <w:rsid w:val="0052599D"/>
    <w:rsid w:val="00526AE2"/>
    <w:rsid w:val="00532797"/>
    <w:rsid w:val="0053323B"/>
    <w:rsid w:val="00552728"/>
    <w:rsid w:val="00557534"/>
    <w:rsid w:val="00563A03"/>
    <w:rsid w:val="00565265"/>
    <w:rsid w:val="00565790"/>
    <w:rsid w:val="00565DE2"/>
    <w:rsid w:val="005712EE"/>
    <w:rsid w:val="00591F82"/>
    <w:rsid w:val="005A777E"/>
    <w:rsid w:val="005C2D07"/>
    <w:rsid w:val="005D27BA"/>
    <w:rsid w:val="005D5559"/>
    <w:rsid w:val="005D6BE8"/>
    <w:rsid w:val="005D6C74"/>
    <w:rsid w:val="005E15F5"/>
    <w:rsid w:val="005E1997"/>
    <w:rsid w:val="005E5464"/>
    <w:rsid w:val="005E6A34"/>
    <w:rsid w:val="00604E58"/>
    <w:rsid w:val="006158FF"/>
    <w:rsid w:val="00616B6F"/>
    <w:rsid w:val="0064079A"/>
    <w:rsid w:val="006433D3"/>
    <w:rsid w:val="0064351F"/>
    <w:rsid w:val="00646EE9"/>
    <w:rsid w:val="006553AB"/>
    <w:rsid w:val="0066437B"/>
    <w:rsid w:val="006650DE"/>
    <w:rsid w:val="00667888"/>
    <w:rsid w:val="00680826"/>
    <w:rsid w:val="0069026A"/>
    <w:rsid w:val="006A2DF9"/>
    <w:rsid w:val="006B0703"/>
    <w:rsid w:val="006B5529"/>
    <w:rsid w:val="006B7472"/>
    <w:rsid w:val="006C3195"/>
    <w:rsid w:val="006C3BA5"/>
    <w:rsid w:val="006D1D9B"/>
    <w:rsid w:val="006D6181"/>
    <w:rsid w:val="006D767D"/>
    <w:rsid w:val="006E5ABE"/>
    <w:rsid w:val="006E6971"/>
    <w:rsid w:val="006F550E"/>
    <w:rsid w:val="007024D5"/>
    <w:rsid w:val="0071587A"/>
    <w:rsid w:val="007264C3"/>
    <w:rsid w:val="0075230D"/>
    <w:rsid w:val="00752FDF"/>
    <w:rsid w:val="00753FFC"/>
    <w:rsid w:val="00755C78"/>
    <w:rsid w:val="00784958"/>
    <w:rsid w:val="007A1D48"/>
    <w:rsid w:val="007A453F"/>
    <w:rsid w:val="007A4FDA"/>
    <w:rsid w:val="007B0CDC"/>
    <w:rsid w:val="007B181C"/>
    <w:rsid w:val="007C0A1F"/>
    <w:rsid w:val="007C1788"/>
    <w:rsid w:val="007C65DA"/>
    <w:rsid w:val="007C74DE"/>
    <w:rsid w:val="007D5D35"/>
    <w:rsid w:val="007E16FD"/>
    <w:rsid w:val="007E4AE4"/>
    <w:rsid w:val="00800088"/>
    <w:rsid w:val="008038CD"/>
    <w:rsid w:val="008170DF"/>
    <w:rsid w:val="00823A83"/>
    <w:rsid w:val="00824C17"/>
    <w:rsid w:val="00830E73"/>
    <w:rsid w:val="00832F52"/>
    <w:rsid w:val="0083328C"/>
    <w:rsid w:val="00835D07"/>
    <w:rsid w:val="00841600"/>
    <w:rsid w:val="00844AD6"/>
    <w:rsid w:val="00844C57"/>
    <w:rsid w:val="008467EE"/>
    <w:rsid w:val="00862834"/>
    <w:rsid w:val="00865CD4"/>
    <w:rsid w:val="008672B1"/>
    <w:rsid w:val="00873646"/>
    <w:rsid w:val="00881F0F"/>
    <w:rsid w:val="00882F67"/>
    <w:rsid w:val="008861C1"/>
    <w:rsid w:val="00891E42"/>
    <w:rsid w:val="008962EE"/>
    <w:rsid w:val="008A2D8B"/>
    <w:rsid w:val="008B2F83"/>
    <w:rsid w:val="008B7504"/>
    <w:rsid w:val="008C0454"/>
    <w:rsid w:val="008C2347"/>
    <w:rsid w:val="008C76C2"/>
    <w:rsid w:val="008D08FE"/>
    <w:rsid w:val="008D2C56"/>
    <w:rsid w:val="008D45BA"/>
    <w:rsid w:val="008D64EC"/>
    <w:rsid w:val="008E26BC"/>
    <w:rsid w:val="008E3819"/>
    <w:rsid w:val="008E426F"/>
    <w:rsid w:val="008E4784"/>
    <w:rsid w:val="008E4BF3"/>
    <w:rsid w:val="008E4D2A"/>
    <w:rsid w:val="00904E69"/>
    <w:rsid w:val="009111E9"/>
    <w:rsid w:val="00920543"/>
    <w:rsid w:val="009426C4"/>
    <w:rsid w:val="00946A0F"/>
    <w:rsid w:val="00954BE2"/>
    <w:rsid w:val="00957207"/>
    <w:rsid w:val="009619C5"/>
    <w:rsid w:val="00966F7D"/>
    <w:rsid w:val="009701A5"/>
    <w:rsid w:val="009744F9"/>
    <w:rsid w:val="00976709"/>
    <w:rsid w:val="009A0E10"/>
    <w:rsid w:val="009A3A0F"/>
    <w:rsid w:val="009A5124"/>
    <w:rsid w:val="009A7AD3"/>
    <w:rsid w:val="009B6017"/>
    <w:rsid w:val="009C177E"/>
    <w:rsid w:val="009C1E4B"/>
    <w:rsid w:val="009C2415"/>
    <w:rsid w:val="009C331F"/>
    <w:rsid w:val="009D160E"/>
    <w:rsid w:val="009D32FB"/>
    <w:rsid w:val="009D78D9"/>
    <w:rsid w:val="009E1454"/>
    <w:rsid w:val="009E5B75"/>
    <w:rsid w:val="009F2909"/>
    <w:rsid w:val="009F68DF"/>
    <w:rsid w:val="009F78A4"/>
    <w:rsid w:val="00A0670C"/>
    <w:rsid w:val="00A078DC"/>
    <w:rsid w:val="00A07DC7"/>
    <w:rsid w:val="00A11BC3"/>
    <w:rsid w:val="00A149D1"/>
    <w:rsid w:val="00A26854"/>
    <w:rsid w:val="00A26D02"/>
    <w:rsid w:val="00A3516D"/>
    <w:rsid w:val="00A354AE"/>
    <w:rsid w:val="00A36377"/>
    <w:rsid w:val="00A376C6"/>
    <w:rsid w:val="00A37C0F"/>
    <w:rsid w:val="00A400E4"/>
    <w:rsid w:val="00A44879"/>
    <w:rsid w:val="00A536FA"/>
    <w:rsid w:val="00A54311"/>
    <w:rsid w:val="00A55493"/>
    <w:rsid w:val="00A63A0B"/>
    <w:rsid w:val="00A70A01"/>
    <w:rsid w:val="00A82274"/>
    <w:rsid w:val="00A847C9"/>
    <w:rsid w:val="00A87665"/>
    <w:rsid w:val="00A876EC"/>
    <w:rsid w:val="00A9290B"/>
    <w:rsid w:val="00A96FE8"/>
    <w:rsid w:val="00AA0DF2"/>
    <w:rsid w:val="00AC3AC1"/>
    <w:rsid w:val="00AC3F21"/>
    <w:rsid w:val="00AD0D49"/>
    <w:rsid w:val="00AD2EDF"/>
    <w:rsid w:val="00AE77E1"/>
    <w:rsid w:val="00AF646B"/>
    <w:rsid w:val="00B05BCF"/>
    <w:rsid w:val="00B05C22"/>
    <w:rsid w:val="00B05FB9"/>
    <w:rsid w:val="00B06158"/>
    <w:rsid w:val="00B118D4"/>
    <w:rsid w:val="00B11F20"/>
    <w:rsid w:val="00B167DD"/>
    <w:rsid w:val="00B34599"/>
    <w:rsid w:val="00B36E02"/>
    <w:rsid w:val="00B41F77"/>
    <w:rsid w:val="00B432AC"/>
    <w:rsid w:val="00B46FC2"/>
    <w:rsid w:val="00B51E2E"/>
    <w:rsid w:val="00B579E6"/>
    <w:rsid w:val="00B60C5C"/>
    <w:rsid w:val="00B7052C"/>
    <w:rsid w:val="00B73790"/>
    <w:rsid w:val="00B752FF"/>
    <w:rsid w:val="00B7559E"/>
    <w:rsid w:val="00B77843"/>
    <w:rsid w:val="00B92259"/>
    <w:rsid w:val="00B95E16"/>
    <w:rsid w:val="00BA1527"/>
    <w:rsid w:val="00BA44D8"/>
    <w:rsid w:val="00BA45FC"/>
    <w:rsid w:val="00BB0504"/>
    <w:rsid w:val="00BB0EA4"/>
    <w:rsid w:val="00BB6900"/>
    <w:rsid w:val="00BB7934"/>
    <w:rsid w:val="00BC5938"/>
    <w:rsid w:val="00BD5F03"/>
    <w:rsid w:val="00BE0E3E"/>
    <w:rsid w:val="00BE4A84"/>
    <w:rsid w:val="00BE7C62"/>
    <w:rsid w:val="00BF7CEC"/>
    <w:rsid w:val="00C03C4F"/>
    <w:rsid w:val="00C12270"/>
    <w:rsid w:val="00C159A8"/>
    <w:rsid w:val="00C204F1"/>
    <w:rsid w:val="00C27DC0"/>
    <w:rsid w:val="00C31CC8"/>
    <w:rsid w:val="00C327C3"/>
    <w:rsid w:val="00C3608D"/>
    <w:rsid w:val="00C46868"/>
    <w:rsid w:val="00C55F63"/>
    <w:rsid w:val="00C61A91"/>
    <w:rsid w:val="00C6346F"/>
    <w:rsid w:val="00C65767"/>
    <w:rsid w:val="00C65AF3"/>
    <w:rsid w:val="00C66F08"/>
    <w:rsid w:val="00C77119"/>
    <w:rsid w:val="00C86617"/>
    <w:rsid w:val="00C87D2A"/>
    <w:rsid w:val="00C97CD7"/>
    <w:rsid w:val="00CB4E71"/>
    <w:rsid w:val="00CB4F25"/>
    <w:rsid w:val="00CD37B6"/>
    <w:rsid w:val="00CD79E8"/>
    <w:rsid w:val="00CE6276"/>
    <w:rsid w:val="00CF0137"/>
    <w:rsid w:val="00CF5852"/>
    <w:rsid w:val="00CF712D"/>
    <w:rsid w:val="00D10B32"/>
    <w:rsid w:val="00D1177B"/>
    <w:rsid w:val="00D13C3A"/>
    <w:rsid w:val="00D17E2D"/>
    <w:rsid w:val="00D259E5"/>
    <w:rsid w:val="00D27388"/>
    <w:rsid w:val="00D27430"/>
    <w:rsid w:val="00D326D3"/>
    <w:rsid w:val="00D335C8"/>
    <w:rsid w:val="00D3506A"/>
    <w:rsid w:val="00D4375B"/>
    <w:rsid w:val="00D47724"/>
    <w:rsid w:val="00D5146E"/>
    <w:rsid w:val="00D54FAF"/>
    <w:rsid w:val="00D57898"/>
    <w:rsid w:val="00D619AA"/>
    <w:rsid w:val="00D66141"/>
    <w:rsid w:val="00D67A76"/>
    <w:rsid w:val="00D73F41"/>
    <w:rsid w:val="00D82049"/>
    <w:rsid w:val="00D83B27"/>
    <w:rsid w:val="00D84410"/>
    <w:rsid w:val="00D9440E"/>
    <w:rsid w:val="00DA265B"/>
    <w:rsid w:val="00DA2A0C"/>
    <w:rsid w:val="00DA2B5E"/>
    <w:rsid w:val="00DA72F1"/>
    <w:rsid w:val="00DB2FE7"/>
    <w:rsid w:val="00DB4A99"/>
    <w:rsid w:val="00DB7034"/>
    <w:rsid w:val="00DC0DC4"/>
    <w:rsid w:val="00DC6EB8"/>
    <w:rsid w:val="00DC6F9A"/>
    <w:rsid w:val="00DC70EA"/>
    <w:rsid w:val="00DC765F"/>
    <w:rsid w:val="00DD57FF"/>
    <w:rsid w:val="00DD5B05"/>
    <w:rsid w:val="00DD784A"/>
    <w:rsid w:val="00DE22F1"/>
    <w:rsid w:val="00DE5998"/>
    <w:rsid w:val="00DE6996"/>
    <w:rsid w:val="00DF758E"/>
    <w:rsid w:val="00E23745"/>
    <w:rsid w:val="00E244B0"/>
    <w:rsid w:val="00E3610C"/>
    <w:rsid w:val="00E437CB"/>
    <w:rsid w:val="00E45A9A"/>
    <w:rsid w:val="00E50ADB"/>
    <w:rsid w:val="00E520A1"/>
    <w:rsid w:val="00E542B8"/>
    <w:rsid w:val="00E55FEC"/>
    <w:rsid w:val="00E56D3B"/>
    <w:rsid w:val="00E63703"/>
    <w:rsid w:val="00E63752"/>
    <w:rsid w:val="00E708D4"/>
    <w:rsid w:val="00E72CA5"/>
    <w:rsid w:val="00E76277"/>
    <w:rsid w:val="00E80DB1"/>
    <w:rsid w:val="00E85804"/>
    <w:rsid w:val="00E94639"/>
    <w:rsid w:val="00EA3BE5"/>
    <w:rsid w:val="00EA699D"/>
    <w:rsid w:val="00EB6ED8"/>
    <w:rsid w:val="00EC657F"/>
    <w:rsid w:val="00ED18A4"/>
    <w:rsid w:val="00ED5D33"/>
    <w:rsid w:val="00EF0A39"/>
    <w:rsid w:val="00EF4CFC"/>
    <w:rsid w:val="00F00B60"/>
    <w:rsid w:val="00F075CE"/>
    <w:rsid w:val="00F07CF1"/>
    <w:rsid w:val="00F16AD1"/>
    <w:rsid w:val="00F17753"/>
    <w:rsid w:val="00F32539"/>
    <w:rsid w:val="00F61736"/>
    <w:rsid w:val="00F661D5"/>
    <w:rsid w:val="00F71549"/>
    <w:rsid w:val="00F76198"/>
    <w:rsid w:val="00F76AE2"/>
    <w:rsid w:val="00F80948"/>
    <w:rsid w:val="00F84932"/>
    <w:rsid w:val="00F90A5D"/>
    <w:rsid w:val="00FB4E05"/>
    <w:rsid w:val="00FC0C6D"/>
    <w:rsid w:val="00FD46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F03BA"/>
  <w15:docId w15:val="{47A1B751-E600-4486-AC5A-68683F57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35E"/>
    <w:pPr>
      <w:spacing w:after="160" w:line="259" w:lineRule="auto"/>
    </w:pPr>
    <w:rPr>
      <w:kern w:val="2"/>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D1A0E"/>
    <w:rPr>
      <w:rFonts w:cs="Times New Roman"/>
      <w:color w:val="0000FF"/>
      <w:u w:val="single"/>
    </w:rPr>
  </w:style>
  <w:style w:type="character" w:customStyle="1" w:styleId="longtext1">
    <w:name w:val="long_text1"/>
    <w:uiPriority w:val="99"/>
    <w:rsid w:val="009D78D9"/>
    <w:rPr>
      <w:rFonts w:cs="Times New Roman"/>
      <w:sz w:val="20"/>
      <w:szCs w:val="20"/>
    </w:rPr>
  </w:style>
  <w:style w:type="paragraph" w:styleId="a4">
    <w:name w:val="endnote text"/>
    <w:basedOn w:val="a"/>
    <w:link w:val="a5"/>
    <w:uiPriority w:val="99"/>
    <w:semiHidden/>
    <w:rsid w:val="009D78D9"/>
    <w:pPr>
      <w:spacing w:after="0" w:line="240" w:lineRule="auto"/>
    </w:pPr>
    <w:rPr>
      <w:kern w:val="0"/>
      <w:sz w:val="20"/>
      <w:szCs w:val="20"/>
      <w:lang w:val="ru-RU"/>
    </w:rPr>
  </w:style>
  <w:style w:type="character" w:customStyle="1" w:styleId="a5">
    <w:name w:val="Текст концевой сноски Знак"/>
    <w:link w:val="a4"/>
    <w:uiPriority w:val="99"/>
    <w:semiHidden/>
    <w:locked/>
    <w:rsid w:val="009D78D9"/>
    <w:rPr>
      <w:rFonts w:cs="Times New Roman"/>
      <w:kern w:val="0"/>
      <w:sz w:val="20"/>
      <w:szCs w:val="20"/>
      <w:lang w:val="ru-RU"/>
    </w:rPr>
  </w:style>
  <w:style w:type="character" w:styleId="a6">
    <w:name w:val="endnote reference"/>
    <w:uiPriority w:val="99"/>
    <w:semiHidden/>
    <w:rsid w:val="009D78D9"/>
    <w:rPr>
      <w:rFonts w:cs="Times New Roman"/>
      <w:vertAlign w:val="superscript"/>
    </w:rPr>
  </w:style>
  <w:style w:type="character" w:customStyle="1" w:styleId="hps">
    <w:name w:val="hps"/>
    <w:uiPriority w:val="99"/>
    <w:rsid w:val="009D78D9"/>
    <w:rPr>
      <w:rFonts w:cs="Times New Roman"/>
    </w:rPr>
  </w:style>
  <w:style w:type="paragraph" w:styleId="a7">
    <w:name w:val="Body Text Indent"/>
    <w:basedOn w:val="a"/>
    <w:link w:val="a8"/>
    <w:uiPriority w:val="99"/>
    <w:rsid w:val="007C74DE"/>
    <w:pPr>
      <w:spacing w:after="0" w:line="240" w:lineRule="auto"/>
      <w:ind w:firstLine="399"/>
    </w:pPr>
    <w:rPr>
      <w:rFonts w:ascii="Times New Roman" w:eastAsia="Times New Roman" w:hAnsi="Times New Roman"/>
      <w:kern w:val="0"/>
      <w:sz w:val="24"/>
      <w:szCs w:val="24"/>
      <w:lang w:val="ru-RU" w:eastAsia="ru-RU"/>
    </w:rPr>
  </w:style>
  <w:style w:type="character" w:customStyle="1" w:styleId="a8">
    <w:name w:val="Основной текст с отступом Знак"/>
    <w:link w:val="a7"/>
    <w:uiPriority w:val="99"/>
    <w:locked/>
    <w:rsid w:val="007C74DE"/>
    <w:rPr>
      <w:rFonts w:ascii="Times New Roman" w:hAnsi="Times New Roman" w:cs="Times New Roman"/>
      <w:kern w:val="0"/>
      <w:sz w:val="24"/>
      <w:szCs w:val="24"/>
      <w:lang w:val="ru-RU" w:eastAsia="ru-RU"/>
    </w:rPr>
  </w:style>
  <w:style w:type="paragraph" w:customStyle="1" w:styleId="Default">
    <w:name w:val="Default"/>
    <w:uiPriority w:val="99"/>
    <w:rsid w:val="00755C78"/>
    <w:pPr>
      <w:autoSpaceDE w:val="0"/>
      <w:autoSpaceDN w:val="0"/>
      <w:adjustRightInd w:val="0"/>
    </w:pPr>
    <w:rPr>
      <w:rFonts w:ascii="Times New Roman" w:hAnsi="Times New Roman"/>
      <w:color w:val="000000"/>
      <w:sz w:val="24"/>
      <w:szCs w:val="24"/>
      <w:lang w:val="ru-RU" w:eastAsia="en-US"/>
    </w:rPr>
  </w:style>
  <w:style w:type="character" w:customStyle="1" w:styleId="1">
    <w:name w:val="Неразрешенное упоминание1"/>
    <w:uiPriority w:val="99"/>
    <w:semiHidden/>
    <w:rsid w:val="008467E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483-1836" TargetMode="External"/><Relationship Id="rId3" Type="http://schemas.openxmlformats.org/officeDocument/2006/relationships/webSettings" Target="webSettings.xml"/><Relationship Id="rId7" Type="http://schemas.openxmlformats.org/officeDocument/2006/relationships/hyperlink" Target="mailto:alekseenkoaa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3483-183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lekseenkoaa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930</dc:title>
  <dc:subject/>
  <dc:creator>Алєксєєнко</dc:creator>
  <cp:keywords/>
  <dc:description/>
  <cp:lastModifiedBy>Alekseenko</cp:lastModifiedBy>
  <cp:revision>10</cp:revision>
  <dcterms:created xsi:type="dcterms:W3CDTF">2025-08-05T07:00:00Z</dcterms:created>
  <dcterms:modified xsi:type="dcterms:W3CDTF">2025-08-05T10:21:00Z</dcterms:modified>
</cp:coreProperties>
</file>