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784" w:rsidRDefault="001D1784" w:rsidP="001D1784">
      <w:pPr>
        <w:spacing w:line="360" w:lineRule="auto"/>
        <w:jc w:val="both"/>
        <w:rPr>
          <w:rFonts w:eastAsia="Calibri"/>
          <w:b/>
          <w:sz w:val="28"/>
          <w:szCs w:val="28"/>
          <w:lang w:eastAsia="en-US"/>
        </w:rPr>
      </w:pPr>
      <w:r w:rsidRPr="005906A2">
        <w:rPr>
          <w:rFonts w:eastAsia="Calibri"/>
          <w:sz w:val="28"/>
          <w:szCs w:val="28"/>
          <w:lang w:eastAsia="en-US"/>
        </w:rPr>
        <w:t>УДК</w:t>
      </w:r>
      <w:r w:rsidR="006B5721">
        <w:rPr>
          <w:rFonts w:eastAsia="Calibri"/>
          <w:sz w:val="28"/>
          <w:szCs w:val="28"/>
          <w:lang w:eastAsia="en-US"/>
        </w:rPr>
        <w:t xml:space="preserve"> 02+327(438+477)</w:t>
      </w:r>
    </w:p>
    <w:p w:rsidR="001D1784" w:rsidRPr="005906A2" w:rsidRDefault="001D1784" w:rsidP="001D1784">
      <w:pPr>
        <w:spacing w:line="360" w:lineRule="auto"/>
        <w:jc w:val="both"/>
        <w:rPr>
          <w:rFonts w:eastAsia="Calibri"/>
          <w:b/>
          <w:sz w:val="28"/>
          <w:szCs w:val="28"/>
          <w:lang w:eastAsia="en-US"/>
        </w:rPr>
      </w:pPr>
      <w:r w:rsidRPr="005906A2">
        <w:rPr>
          <w:rFonts w:eastAsia="Calibri"/>
          <w:b/>
          <w:sz w:val="28"/>
          <w:szCs w:val="28"/>
          <w:lang w:eastAsia="en-US"/>
        </w:rPr>
        <w:t xml:space="preserve">Мирончук Анатолій Святославович, </w:t>
      </w:r>
    </w:p>
    <w:p w:rsidR="001D1784" w:rsidRPr="005906A2" w:rsidRDefault="001D1784" w:rsidP="001D1784">
      <w:pPr>
        <w:spacing w:line="360" w:lineRule="auto"/>
        <w:jc w:val="both"/>
        <w:rPr>
          <w:rFonts w:eastAsia="Calibri"/>
          <w:sz w:val="28"/>
          <w:szCs w:val="28"/>
          <w:lang w:val="ru-RU" w:eastAsia="en-US"/>
        </w:rPr>
      </w:pPr>
      <w:r w:rsidRPr="005906A2">
        <w:rPr>
          <w:rFonts w:eastAsia="Calibri"/>
          <w:sz w:val="28"/>
          <w:szCs w:val="28"/>
          <w:lang w:val="en-US" w:eastAsia="en-US"/>
        </w:rPr>
        <w:t>ORCID</w:t>
      </w:r>
      <w:r w:rsidRPr="005906A2">
        <w:rPr>
          <w:rFonts w:eastAsia="Calibri"/>
          <w:sz w:val="28"/>
          <w:szCs w:val="28"/>
          <w:lang w:val="ru-RU" w:eastAsia="en-US"/>
        </w:rPr>
        <w:t>: 0000-0001-5633-1413</w:t>
      </w:r>
    </w:p>
    <w:p w:rsidR="001D1784" w:rsidRDefault="001D1784" w:rsidP="001D1784">
      <w:pPr>
        <w:spacing w:line="360" w:lineRule="auto"/>
        <w:jc w:val="both"/>
        <w:rPr>
          <w:rFonts w:eastAsia="Calibri"/>
          <w:sz w:val="28"/>
          <w:szCs w:val="28"/>
          <w:lang w:eastAsia="en-US"/>
        </w:rPr>
      </w:pPr>
      <w:r w:rsidRPr="005906A2">
        <w:rPr>
          <w:rFonts w:eastAsia="Calibri"/>
          <w:sz w:val="28"/>
          <w:szCs w:val="28"/>
          <w:lang w:eastAsia="en-US"/>
        </w:rPr>
        <w:t xml:space="preserve">кандидат історичних наук, старший науковий співробітник, </w:t>
      </w:r>
    </w:p>
    <w:p w:rsidR="001D1784" w:rsidRPr="005906A2" w:rsidRDefault="001D1784" w:rsidP="001D1784">
      <w:pPr>
        <w:spacing w:line="360" w:lineRule="auto"/>
        <w:jc w:val="both"/>
        <w:rPr>
          <w:rFonts w:eastAsia="Calibri"/>
          <w:sz w:val="28"/>
          <w:szCs w:val="28"/>
          <w:lang w:eastAsia="en-US"/>
        </w:rPr>
      </w:pPr>
      <w:r w:rsidRPr="001D1784">
        <w:rPr>
          <w:rFonts w:eastAsia="Calibri"/>
          <w:sz w:val="28"/>
          <w:szCs w:val="28"/>
          <w:lang w:eastAsia="en-US"/>
        </w:rPr>
        <w:t>відділ міжнародної інформації та зарубіжних зв’язків</w:t>
      </w:r>
      <w:r>
        <w:rPr>
          <w:rFonts w:eastAsia="Calibri"/>
          <w:sz w:val="28"/>
          <w:szCs w:val="28"/>
          <w:lang w:eastAsia="en-US"/>
        </w:rPr>
        <w:t>,</w:t>
      </w:r>
    </w:p>
    <w:p w:rsidR="001D1784" w:rsidRPr="005906A2" w:rsidRDefault="001D1784" w:rsidP="001D1784">
      <w:pPr>
        <w:spacing w:line="360" w:lineRule="auto"/>
        <w:jc w:val="both"/>
        <w:rPr>
          <w:rFonts w:eastAsia="Calibri"/>
          <w:sz w:val="28"/>
          <w:szCs w:val="28"/>
          <w:lang w:eastAsia="en-US"/>
        </w:rPr>
      </w:pPr>
      <w:r w:rsidRPr="005906A2">
        <w:rPr>
          <w:rFonts w:eastAsia="Calibri"/>
          <w:sz w:val="28"/>
          <w:szCs w:val="28"/>
          <w:lang w:eastAsia="en-US"/>
        </w:rPr>
        <w:t xml:space="preserve">Національна бібліотека України імені В. І. Вернадського, </w:t>
      </w:r>
    </w:p>
    <w:p w:rsidR="001D1784" w:rsidRPr="005906A2" w:rsidRDefault="001D1784" w:rsidP="001D1784">
      <w:pPr>
        <w:spacing w:line="360" w:lineRule="auto"/>
        <w:jc w:val="both"/>
        <w:rPr>
          <w:rFonts w:eastAsia="Calibri"/>
          <w:sz w:val="28"/>
          <w:szCs w:val="28"/>
          <w:lang w:eastAsia="en-US"/>
        </w:rPr>
      </w:pPr>
      <w:r w:rsidRPr="005906A2">
        <w:rPr>
          <w:rFonts w:eastAsia="Calibri"/>
          <w:sz w:val="28"/>
          <w:szCs w:val="28"/>
          <w:lang w:eastAsia="en-US"/>
        </w:rPr>
        <w:t xml:space="preserve">Київ, Україна </w:t>
      </w:r>
    </w:p>
    <w:p w:rsidR="001D1784" w:rsidRDefault="001D1784" w:rsidP="001D1784">
      <w:pPr>
        <w:spacing w:line="360" w:lineRule="auto"/>
        <w:jc w:val="both"/>
        <w:rPr>
          <w:rFonts w:eastAsia="Calibri"/>
          <w:sz w:val="28"/>
          <w:szCs w:val="28"/>
          <w:lang w:val="fr-FR" w:eastAsia="en-US"/>
        </w:rPr>
      </w:pPr>
      <w:r w:rsidRPr="005906A2">
        <w:rPr>
          <w:rFonts w:eastAsia="Calibri"/>
          <w:sz w:val="28"/>
          <w:szCs w:val="28"/>
          <w:lang w:eastAsia="en-US"/>
        </w:rPr>
        <w:t>е-</w:t>
      </w:r>
      <w:proofErr w:type="spellStart"/>
      <w:r w:rsidRPr="005906A2">
        <w:rPr>
          <w:rFonts w:eastAsia="Calibri"/>
          <w:sz w:val="28"/>
          <w:szCs w:val="28"/>
          <w:lang w:eastAsia="en-US"/>
        </w:rPr>
        <w:t>mail</w:t>
      </w:r>
      <w:proofErr w:type="spellEnd"/>
      <w:r w:rsidRPr="005906A2">
        <w:rPr>
          <w:rFonts w:eastAsia="Calibri"/>
          <w:sz w:val="28"/>
          <w:szCs w:val="28"/>
          <w:lang w:eastAsia="en-US"/>
        </w:rPr>
        <w:t xml:space="preserve">: </w:t>
      </w:r>
      <w:hyperlink r:id="rId4" w:history="1">
        <w:r w:rsidRPr="005906A2">
          <w:rPr>
            <w:rFonts w:eastAsia="Calibri"/>
            <w:sz w:val="28"/>
            <w:szCs w:val="28"/>
            <w:lang w:val="fr-FR" w:eastAsia="en-US"/>
          </w:rPr>
          <w:t>myronchuk</w:t>
        </w:r>
        <w:r w:rsidRPr="005906A2">
          <w:rPr>
            <w:rFonts w:eastAsia="Calibri"/>
            <w:sz w:val="28"/>
            <w:szCs w:val="28"/>
            <w:lang w:eastAsia="en-US"/>
          </w:rPr>
          <w:t>@</w:t>
        </w:r>
        <w:r w:rsidRPr="005906A2">
          <w:rPr>
            <w:rFonts w:eastAsia="Calibri"/>
            <w:sz w:val="28"/>
            <w:szCs w:val="28"/>
            <w:lang w:val="fr-FR" w:eastAsia="en-US"/>
          </w:rPr>
          <w:t>nas</w:t>
        </w:r>
        <w:r w:rsidRPr="005906A2">
          <w:rPr>
            <w:rFonts w:eastAsia="Calibri"/>
            <w:sz w:val="28"/>
            <w:szCs w:val="28"/>
            <w:lang w:eastAsia="en-US"/>
          </w:rPr>
          <w:t>.</w:t>
        </w:r>
        <w:r w:rsidRPr="005906A2">
          <w:rPr>
            <w:rFonts w:eastAsia="Calibri"/>
            <w:sz w:val="28"/>
            <w:szCs w:val="28"/>
            <w:lang w:val="fr-FR" w:eastAsia="en-US"/>
          </w:rPr>
          <w:t>gov</w:t>
        </w:r>
        <w:r w:rsidRPr="005906A2">
          <w:rPr>
            <w:rFonts w:eastAsia="Calibri"/>
            <w:sz w:val="28"/>
            <w:szCs w:val="28"/>
            <w:lang w:eastAsia="en-US"/>
          </w:rPr>
          <w:t>.</w:t>
        </w:r>
        <w:r w:rsidRPr="005906A2">
          <w:rPr>
            <w:rFonts w:eastAsia="Calibri"/>
            <w:sz w:val="28"/>
            <w:szCs w:val="28"/>
            <w:lang w:val="fr-FR" w:eastAsia="en-US"/>
          </w:rPr>
          <w:t>ua</w:t>
        </w:r>
      </w:hyperlink>
    </w:p>
    <w:p w:rsidR="00B3682C" w:rsidRDefault="00B3682C" w:rsidP="001D1784">
      <w:pPr>
        <w:spacing w:line="360" w:lineRule="auto"/>
        <w:jc w:val="both"/>
        <w:rPr>
          <w:rFonts w:eastAsia="Calibri"/>
          <w:sz w:val="28"/>
          <w:szCs w:val="28"/>
          <w:lang w:val="fr-FR" w:eastAsia="en-US"/>
        </w:rPr>
      </w:pPr>
    </w:p>
    <w:p w:rsidR="002707E6" w:rsidRPr="002707E6" w:rsidRDefault="002707E6" w:rsidP="002707E6">
      <w:pPr>
        <w:spacing w:line="360" w:lineRule="auto"/>
        <w:jc w:val="center"/>
        <w:rPr>
          <w:rFonts w:eastAsia="Calibri"/>
          <w:b/>
          <w:sz w:val="28"/>
          <w:szCs w:val="28"/>
          <w:lang w:val="fr-FR" w:eastAsia="en-US"/>
        </w:rPr>
      </w:pPr>
      <w:r w:rsidRPr="002707E6">
        <w:rPr>
          <w:rFonts w:eastAsia="Calibri"/>
          <w:b/>
          <w:sz w:val="28"/>
          <w:szCs w:val="28"/>
          <w:lang w:val="fr-FR" w:eastAsia="en-US"/>
        </w:rPr>
        <w:t xml:space="preserve">ДІЯЛЬНІСТЬ НАЦІОНАЛЬНОЇ БІБЛІОТЕКИ ПОЛЬЩІ НА ПІДТРИМКУ БІБЛІОТЕЧНОЇ СПІЛЬНОТИ УКРАЇНИ </w:t>
      </w:r>
    </w:p>
    <w:p w:rsidR="002707E6" w:rsidRPr="002707E6" w:rsidRDefault="002707E6" w:rsidP="002707E6">
      <w:pPr>
        <w:spacing w:line="360" w:lineRule="auto"/>
        <w:jc w:val="center"/>
        <w:rPr>
          <w:rFonts w:eastAsia="Calibri"/>
          <w:b/>
          <w:sz w:val="28"/>
          <w:szCs w:val="28"/>
          <w:lang w:val="fr-FR" w:eastAsia="en-US"/>
        </w:rPr>
      </w:pPr>
      <w:r w:rsidRPr="002707E6">
        <w:rPr>
          <w:rFonts w:eastAsia="Calibri"/>
          <w:b/>
          <w:sz w:val="28"/>
          <w:szCs w:val="28"/>
          <w:lang w:val="fr-FR" w:eastAsia="en-US"/>
        </w:rPr>
        <w:t>В УМОВАХ ПОВНОМАСШТАБНОЇ ВІЙНИ</w:t>
      </w:r>
    </w:p>
    <w:p w:rsidR="002707E6" w:rsidRDefault="002707E6" w:rsidP="001D1784">
      <w:pPr>
        <w:spacing w:line="360" w:lineRule="auto"/>
        <w:jc w:val="both"/>
        <w:rPr>
          <w:rFonts w:eastAsia="Calibri"/>
          <w:sz w:val="28"/>
          <w:szCs w:val="28"/>
          <w:lang w:val="fr-FR" w:eastAsia="en-US"/>
        </w:rPr>
      </w:pPr>
    </w:p>
    <w:p w:rsidR="002707E6" w:rsidRDefault="009139AE" w:rsidP="00836A34">
      <w:pPr>
        <w:spacing w:line="360" w:lineRule="auto"/>
        <w:jc w:val="both"/>
        <w:rPr>
          <w:rFonts w:eastAsia="Calibri"/>
          <w:sz w:val="28"/>
          <w:szCs w:val="28"/>
          <w:lang w:val="fr-FR" w:eastAsia="en-US"/>
        </w:rPr>
      </w:pPr>
      <w:r w:rsidRPr="009139AE">
        <w:rPr>
          <w:rFonts w:eastAsia="Calibri"/>
          <w:sz w:val="28"/>
          <w:szCs w:val="28"/>
          <w:lang w:val="fr-FR" w:eastAsia="en-US"/>
        </w:rPr>
        <w:t>Здійснено аналіз діяльності Національної бібліотеки Польщі, спрямованої на підтримку бібліотечної спільноти України, формування та розбудову соціальної стійкості в умовах повномасштабної війни. Проаналізовано заходи інституційної, соціальної, фізичної та економічної сфери. Актуалізовано значення бібліотек у часи важких кризових потрясінь.</w:t>
      </w:r>
    </w:p>
    <w:p w:rsidR="00516421" w:rsidRPr="0051741E" w:rsidRDefault="00516421" w:rsidP="00836A34">
      <w:pPr>
        <w:spacing w:line="360" w:lineRule="auto"/>
        <w:jc w:val="both"/>
        <w:rPr>
          <w:rFonts w:eastAsia="Calibri"/>
          <w:sz w:val="28"/>
          <w:szCs w:val="28"/>
          <w:lang w:eastAsia="en-US"/>
        </w:rPr>
      </w:pPr>
      <w:r w:rsidRPr="00AF0EC9">
        <w:rPr>
          <w:rFonts w:eastAsia="Calibri"/>
          <w:i/>
          <w:sz w:val="28"/>
          <w:szCs w:val="28"/>
          <w:lang w:eastAsia="en-US"/>
        </w:rPr>
        <w:t>Ключові слова:</w:t>
      </w:r>
      <w:r w:rsidR="0051741E" w:rsidRPr="0051741E">
        <w:rPr>
          <w:rFonts w:eastAsia="Calibri"/>
          <w:sz w:val="28"/>
          <w:szCs w:val="28"/>
          <w:lang w:eastAsia="en-US"/>
        </w:rPr>
        <w:t xml:space="preserve"> Національна бібліотека Польщі, </w:t>
      </w:r>
      <w:r w:rsidR="0051741E" w:rsidRPr="0051741E">
        <w:rPr>
          <w:rFonts w:eastAsia="Calibri"/>
          <w:sz w:val="28"/>
          <w:szCs w:val="28"/>
          <w:lang w:val="fr-FR" w:eastAsia="en-US"/>
        </w:rPr>
        <w:t>бібліотечн</w:t>
      </w:r>
      <w:r w:rsidR="0051741E" w:rsidRPr="0051741E">
        <w:rPr>
          <w:rFonts w:eastAsia="Calibri"/>
          <w:sz w:val="28"/>
          <w:szCs w:val="28"/>
          <w:lang w:eastAsia="en-US"/>
        </w:rPr>
        <w:t>а</w:t>
      </w:r>
      <w:r w:rsidR="0051741E" w:rsidRPr="0051741E">
        <w:rPr>
          <w:rFonts w:eastAsia="Calibri"/>
          <w:sz w:val="28"/>
          <w:szCs w:val="28"/>
          <w:lang w:val="fr-FR" w:eastAsia="en-US"/>
        </w:rPr>
        <w:t xml:space="preserve"> спільнот</w:t>
      </w:r>
      <w:r w:rsidR="0051741E" w:rsidRPr="0051741E">
        <w:rPr>
          <w:rFonts w:eastAsia="Calibri"/>
          <w:sz w:val="28"/>
          <w:szCs w:val="28"/>
          <w:lang w:eastAsia="en-US"/>
        </w:rPr>
        <w:t>а</w:t>
      </w:r>
      <w:r w:rsidR="0051741E" w:rsidRPr="0051741E">
        <w:rPr>
          <w:rFonts w:eastAsia="Calibri"/>
          <w:sz w:val="28"/>
          <w:szCs w:val="28"/>
          <w:lang w:val="fr-FR" w:eastAsia="en-US"/>
        </w:rPr>
        <w:t xml:space="preserve"> України</w:t>
      </w:r>
      <w:r w:rsidR="0051741E" w:rsidRPr="0051741E">
        <w:rPr>
          <w:rFonts w:eastAsia="Calibri"/>
          <w:sz w:val="28"/>
          <w:szCs w:val="28"/>
          <w:lang w:eastAsia="en-US"/>
        </w:rPr>
        <w:t>, повномасштабна війна,</w:t>
      </w:r>
      <w:r w:rsidR="0051741E" w:rsidRPr="0051741E">
        <w:rPr>
          <w:sz w:val="28"/>
          <w:szCs w:val="28"/>
        </w:rPr>
        <w:t xml:space="preserve"> г</w:t>
      </w:r>
      <w:r w:rsidR="0051741E" w:rsidRPr="0051741E">
        <w:rPr>
          <w:rFonts w:eastAsia="Calibri"/>
          <w:sz w:val="28"/>
          <w:szCs w:val="28"/>
          <w:lang w:eastAsia="en-US"/>
        </w:rPr>
        <w:t>уманітарна допомога.</w:t>
      </w:r>
    </w:p>
    <w:p w:rsidR="00516421" w:rsidRPr="0051741E" w:rsidRDefault="00516421" w:rsidP="001D1784">
      <w:pPr>
        <w:spacing w:line="360" w:lineRule="auto"/>
        <w:jc w:val="both"/>
        <w:rPr>
          <w:rFonts w:eastAsia="Calibri"/>
          <w:sz w:val="28"/>
          <w:szCs w:val="28"/>
          <w:lang w:eastAsia="en-US"/>
        </w:rPr>
      </w:pPr>
    </w:p>
    <w:p w:rsidR="0051741E" w:rsidRPr="0051741E" w:rsidRDefault="0051741E" w:rsidP="0051741E">
      <w:pPr>
        <w:spacing w:line="360" w:lineRule="auto"/>
        <w:ind w:firstLine="709"/>
        <w:jc w:val="both"/>
        <w:rPr>
          <w:rFonts w:eastAsiaTheme="minorHAnsi"/>
          <w:sz w:val="28"/>
          <w:szCs w:val="28"/>
          <w:lang w:eastAsia="en-US"/>
        </w:rPr>
      </w:pPr>
      <w:r w:rsidRPr="0051741E">
        <w:rPr>
          <w:rFonts w:eastAsiaTheme="minorHAnsi"/>
          <w:sz w:val="28"/>
          <w:szCs w:val="28"/>
          <w:lang w:eastAsia="en-US"/>
        </w:rPr>
        <w:t>Виклики та труднощі, що постали перед бібліотечною спільнотою України через повномасштабне російське вторгнення, долаються разом з міжнародним бібліотечним співтовариством. Завдяки міжнародній підтримці бібліотеки України продовжують розвиватись і виконувати свої функції.</w:t>
      </w:r>
    </w:p>
    <w:p w:rsidR="0051741E" w:rsidRPr="0051741E" w:rsidRDefault="0051741E" w:rsidP="0051741E">
      <w:pPr>
        <w:spacing w:line="360" w:lineRule="auto"/>
        <w:ind w:firstLine="709"/>
        <w:jc w:val="both"/>
        <w:rPr>
          <w:rFonts w:eastAsiaTheme="minorHAnsi"/>
          <w:sz w:val="28"/>
          <w:szCs w:val="28"/>
          <w:lang w:eastAsia="en-US"/>
        </w:rPr>
      </w:pPr>
      <w:r w:rsidRPr="0051741E">
        <w:rPr>
          <w:rFonts w:eastAsiaTheme="minorHAnsi"/>
          <w:sz w:val="28"/>
          <w:szCs w:val="28"/>
          <w:lang w:eastAsia="en-US"/>
        </w:rPr>
        <w:t>Національна бібліотека Польщі, демонструючи солідарність з українським народом, рішуче засудила російську агресію, а також запропонувала свою допомогу бібліотекам України, започаткува</w:t>
      </w:r>
      <w:r w:rsidR="00E906F6">
        <w:rPr>
          <w:rFonts w:eastAsiaTheme="minorHAnsi"/>
          <w:sz w:val="28"/>
          <w:szCs w:val="28"/>
          <w:lang w:eastAsia="en-US"/>
        </w:rPr>
        <w:t>вши</w:t>
      </w:r>
      <w:r w:rsidRPr="0051741E">
        <w:rPr>
          <w:rFonts w:eastAsiaTheme="minorHAnsi"/>
          <w:sz w:val="28"/>
          <w:szCs w:val="28"/>
          <w:lang w:eastAsia="en-US"/>
        </w:rPr>
        <w:t xml:space="preserve"> різноманітні програми та ініціативи.</w:t>
      </w:r>
    </w:p>
    <w:p w:rsidR="0051741E" w:rsidRPr="0051741E" w:rsidRDefault="0051741E" w:rsidP="0051741E">
      <w:pPr>
        <w:spacing w:line="360" w:lineRule="auto"/>
        <w:ind w:firstLine="709"/>
        <w:jc w:val="both"/>
        <w:rPr>
          <w:rFonts w:eastAsiaTheme="minorHAnsi"/>
          <w:sz w:val="28"/>
          <w:szCs w:val="28"/>
          <w:lang w:eastAsia="en-US"/>
        </w:rPr>
      </w:pPr>
      <w:r w:rsidRPr="0051741E">
        <w:rPr>
          <w:rFonts w:eastAsiaTheme="minorHAnsi"/>
          <w:sz w:val="28"/>
          <w:szCs w:val="28"/>
          <w:lang w:eastAsia="en-US"/>
        </w:rPr>
        <w:lastRenderedPageBreak/>
        <w:t>Досвід Другої світової війни дозволив сформулювати та розробити стратегію реагування на збройне вторгнення передусім задля порятунку та захисту національної спадщини.</w:t>
      </w:r>
    </w:p>
    <w:p w:rsidR="0051741E" w:rsidRPr="0051741E" w:rsidRDefault="0051741E" w:rsidP="0051741E">
      <w:pPr>
        <w:spacing w:line="360" w:lineRule="auto"/>
        <w:ind w:firstLine="709"/>
        <w:jc w:val="both"/>
        <w:rPr>
          <w:rFonts w:eastAsiaTheme="minorHAnsi"/>
          <w:sz w:val="28"/>
          <w:szCs w:val="28"/>
          <w:lang w:eastAsia="en-US"/>
        </w:rPr>
      </w:pPr>
      <w:r w:rsidRPr="0051741E">
        <w:rPr>
          <w:rFonts w:eastAsiaTheme="minorHAnsi"/>
          <w:sz w:val="28"/>
          <w:szCs w:val="28"/>
          <w:lang w:eastAsia="en-US"/>
        </w:rPr>
        <w:t xml:space="preserve">Важливою частиною діяльності Національної бібліотеки Польщі після повномасштабного російського вторгнення були заходи на міжнародній арені, спрямовані на виключення російських представників з міжнародних організацій. 24 лютого 2022 р. головна книгозбірня Польщі припинила усі контакти з російськими партнерами і направила звернення про підтримку України до 58 міжнародних бібліотечних організацій та національних бібліотек світу, в якому рішуче засудила російську агресію, заявила про солідарність із народом України та закликала всі бібліотеки та заклади культури </w:t>
      </w:r>
      <w:r w:rsidR="00370FDA" w:rsidRPr="0051741E">
        <w:rPr>
          <w:rFonts w:eastAsiaTheme="minorHAnsi"/>
          <w:sz w:val="28"/>
          <w:szCs w:val="28"/>
          <w:lang w:eastAsia="en-US"/>
        </w:rPr>
        <w:t>об’єднатися</w:t>
      </w:r>
      <w:r w:rsidRPr="0051741E">
        <w:rPr>
          <w:rFonts w:eastAsiaTheme="minorHAnsi"/>
          <w:sz w:val="28"/>
          <w:szCs w:val="28"/>
          <w:lang w:eastAsia="en-US"/>
        </w:rPr>
        <w:t xml:space="preserve"> на захист демократичних цінностей.</w:t>
      </w:r>
    </w:p>
    <w:p w:rsidR="0051741E" w:rsidRPr="0051741E" w:rsidRDefault="0051741E" w:rsidP="0051741E">
      <w:pPr>
        <w:spacing w:line="360" w:lineRule="auto"/>
        <w:ind w:firstLine="709"/>
        <w:jc w:val="both"/>
        <w:rPr>
          <w:rFonts w:eastAsiaTheme="minorHAnsi"/>
          <w:sz w:val="28"/>
          <w:szCs w:val="28"/>
          <w:lang w:eastAsia="en-US"/>
        </w:rPr>
      </w:pPr>
      <w:r w:rsidRPr="0051741E">
        <w:rPr>
          <w:rFonts w:eastAsiaTheme="minorHAnsi"/>
          <w:sz w:val="28"/>
          <w:szCs w:val="28"/>
          <w:lang w:eastAsia="en-US"/>
        </w:rPr>
        <w:t xml:space="preserve">За активної позиції Національної бібліотеки Польщі Міжнародна федерація бібліотечних асоціацій (IFLA) ухвалила рішення про недопущення представників Росії на свій конгрес в Дубліні у 2022 р. Натомість на конгресі IFLA була представлена Національна бібліотека України імені В. І. Вернадського, де презентувала </w:t>
      </w:r>
      <w:proofErr w:type="spellStart"/>
      <w:r w:rsidRPr="0051741E">
        <w:rPr>
          <w:rFonts w:eastAsiaTheme="minorHAnsi"/>
          <w:sz w:val="28"/>
          <w:szCs w:val="28"/>
          <w:lang w:eastAsia="en-US"/>
        </w:rPr>
        <w:t>постер</w:t>
      </w:r>
      <w:proofErr w:type="spellEnd"/>
      <w:r w:rsidRPr="0051741E">
        <w:rPr>
          <w:rFonts w:eastAsiaTheme="minorHAnsi"/>
          <w:sz w:val="28"/>
          <w:szCs w:val="28"/>
          <w:lang w:eastAsia="en-US"/>
        </w:rPr>
        <w:t xml:space="preserve"> про українські бібліотеки в період війни (2014-2022).</w:t>
      </w:r>
      <w:r w:rsidRPr="0051741E">
        <w:rPr>
          <w:rFonts w:eastAsiaTheme="minorHAnsi"/>
          <w:sz w:val="22"/>
          <w:szCs w:val="22"/>
          <w:lang w:eastAsia="en-US"/>
        </w:rPr>
        <w:t xml:space="preserve"> </w:t>
      </w:r>
      <w:r w:rsidRPr="0051741E">
        <w:rPr>
          <w:rFonts w:eastAsiaTheme="minorHAnsi"/>
          <w:sz w:val="28"/>
          <w:szCs w:val="28"/>
          <w:lang w:eastAsia="en-US"/>
        </w:rPr>
        <w:t>Важливим складником діяльності Національної бібліотеки Польщі стала координація заходів з надання допомоги з інших країн.</w:t>
      </w:r>
    </w:p>
    <w:p w:rsidR="0051741E" w:rsidRPr="0051741E" w:rsidRDefault="0051741E" w:rsidP="0051741E">
      <w:pPr>
        <w:spacing w:line="360" w:lineRule="auto"/>
        <w:ind w:firstLine="709"/>
        <w:jc w:val="both"/>
        <w:rPr>
          <w:rFonts w:eastAsiaTheme="minorHAnsi"/>
          <w:sz w:val="28"/>
          <w:szCs w:val="28"/>
          <w:lang w:eastAsia="en-US"/>
        </w:rPr>
      </w:pPr>
      <w:r w:rsidRPr="0051741E">
        <w:rPr>
          <w:rFonts w:eastAsiaTheme="minorHAnsi"/>
          <w:sz w:val="28"/>
          <w:szCs w:val="28"/>
          <w:lang w:eastAsia="en-US"/>
        </w:rPr>
        <w:t xml:space="preserve">З перших днів російського вторгнення Національна бібліотека Польщі працювала над планом порятунку національної спадщини України і готова була у разі потреби прийняти на збереження скарби українських бібліотек, забезпечивши транспортування і спеціальні приміщення. </w:t>
      </w:r>
    </w:p>
    <w:p w:rsidR="0051741E" w:rsidRPr="0051741E" w:rsidRDefault="0051741E" w:rsidP="0051741E">
      <w:pPr>
        <w:spacing w:line="360" w:lineRule="auto"/>
        <w:ind w:firstLine="709"/>
        <w:jc w:val="both"/>
        <w:rPr>
          <w:rFonts w:eastAsiaTheme="minorHAnsi"/>
          <w:sz w:val="28"/>
          <w:szCs w:val="28"/>
          <w:lang w:eastAsia="en-US"/>
        </w:rPr>
      </w:pPr>
      <w:r w:rsidRPr="0051741E">
        <w:rPr>
          <w:rFonts w:eastAsiaTheme="minorHAnsi"/>
          <w:sz w:val="28"/>
          <w:szCs w:val="28"/>
          <w:lang w:eastAsia="en-US"/>
        </w:rPr>
        <w:t>З метою забезпечення збереження фондів Національної бібліотеки України ім</w:t>
      </w:r>
      <w:r w:rsidR="00481E54">
        <w:rPr>
          <w:rFonts w:eastAsiaTheme="minorHAnsi"/>
          <w:sz w:val="28"/>
          <w:szCs w:val="28"/>
          <w:lang w:eastAsia="en-US"/>
        </w:rPr>
        <w:t>ені</w:t>
      </w:r>
      <w:r w:rsidRPr="0051741E">
        <w:rPr>
          <w:rFonts w:eastAsiaTheme="minorHAnsi"/>
          <w:sz w:val="28"/>
          <w:szCs w:val="28"/>
          <w:lang w:eastAsia="en-US"/>
        </w:rPr>
        <w:t xml:space="preserve"> В. І. Вернадського, в тому числі історичних польських колекцій, Національна бібліотека Польщі закупила та надіслала до Києва 300 вогнегасників. Окрім того партію спеціалізованого обладнання для захисту колекцій було надано Центральній науковій бібліотеці Харківського національного університету ім</w:t>
      </w:r>
      <w:r w:rsidR="00481E54">
        <w:rPr>
          <w:rFonts w:eastAsiaTheme="minorHAnsi"/>
          <w:sz w:val="28"/>
          <w:szCs w:val="28"/>
          <w:lang w:eastAsia="en-US"/>
        </w:rPr>
        <w:t>ені</w:t>
      </w:r>
      <w:r w:rsidRPr="0051741E">
        <w:rPr>
          <w:rFonts w:eastAsiaTheme="minorHAnsi"/>
          <w:sz w:val="28"/>
          <w:szCs w:val="28"/>
          <w:lang w:eastAsia="en-US"/>
        </w:rPr>
        <w:t xml:space="preserve"> В. Н. Каразіна та Львівській національній науковій бібліотеці України імені В. Стефаника.</w:t>
      </w:r>
    </w:p>
    <w:p w:rsidR="0051741E" w:rsidRPr="0051741E" w:rsidRDefault="0051741E" w:rsidP="0051741E">
      <w:pPr>
        <w:spacing w:line="360" w:lineRule="auto"/>
        <w:ind w:firstLine="709"/>
        <w:jc w:val="both"/>
        <w:rPr>
          <w:rFonts w:eastAsiaTheme="minorHAnsi"/>
          <w:sz w:val="22"/>
          <w:szCs w:val="22"/>
          <w:lang w:eastAsia="en-US"/>
        </w:rPr>
      </w:pPr>
      <w:r w:rsidRPr="0051741E">
        <w:rPr>
          <w:rFonts w:eastAsiaTheme="minorHAnsi"/>
          <w:sz w:val="28"/>
          <w:szCs w:val="28"/>
          <w:lang w:eastAsia="en-US"/>
        </w:rPr>
        <w:lastRenderedPageBreak/>
        <w:t>Головна книгозбірня Польщі забезпечувала та координувала заходи, спрямовані на організацію проживання українських громадян</w:t>
      </w:r>
      <w:r w:rsidR="00851E18">
        <w:rPr>
          <w:rFonts w:eastAsiaTheme="minorHAnsi"/>
          <w:sz w:val="28"/>
          <w:szCs w:val="28"/>
          <w:lang w:eastAsia="en-US"/>
        </w:rPr>
        <w:t>,</w:t>
      </w:r>
      <w:r w:rsidRPr="0051741E">
        <w:rPr>
          <w:rFonts w:eastAsiaTheme="minorHAnsi"/>
          <w:sz w:val="28"/>
          <w:szCs w:val="28"/>
          <w:lang w:eastAsia="en-US"/>
        </w:rPr>
        <w:t xml:space="preserve"> намагалась вишукувати можливості для допомоги тим, хто опинився в особливо скрутному фінансовому становищі. Окрім того бібліотека надавала свої приміщення для проведення благодійних заходів</w:t>
      </w:r>
      <w:r w:rsidR="00851E18">
        <w:rPr>
          <w:rFonts w:eastAsiaTheme="minorHAnsi"/>
          <w:sz w:val="28"/>
          <w:szCs w:val="28"/>
          <w:lang w:eastAsia="en-US"/>
        </w:rPr>
        <w:t xml:space="preserve"> для збору</w:t>
      </w:r>
      <w:r w:rsidRPr="0051741E">
        <w:rPr>
          <w:rFonts w:eastAsiaTheme="minorHAnsi"/>
          <w:sz w:val="28"/>
          <w:szCs w:val="28"/>
          <w:lang w:eastAsia="en-US"/>
        </w:rPr>
        <w:t xml:space="preserve"> коштів для родин воїнів, які загинули, захищаючи Україну. Вона також виступила посередником у пошуку книгарень, дистриб’юторів та видавництв, які могли б забезпечити біженців, особливо дітей, книгами українською мовою.</w:t>
      </w:r>
      <w:r w:rsidRPr="0051741E">
        <w:rPr>
          <w:rFonts w:eastAsiaTheme="minorHAnsi"/>
          <w:sz w:val="22"/>
          <w:szCs w:val="22"/>
          <w:lang w:eastAsia="en-US"/>
        </w:rPr>
        <w:t xml:space="preserve"> </w:t>
      </w:r>
    </w:p>
    <w:p w:rsidR="0051741E" w:rsidRPr="0051741E" w:rsidRDefault="0051741E" w:rsidP="0051741E">
      <w:pPr>
        <w:spacing w:line="360" w:lineRule="auto"/>
        <w:ind w:firstLine="709"/>
        <w:jc w:val="both"/>
        <w:rPr>
          <w:rFonts w:eastAsiaTheme="minorHAnsi"/>
          <w:sz w:val="28"/>
          <w:szCs w:val="28"/>
          <w:lang w:eastAsia="en-US"/>
        </w:rPr>
      </w:pPr>
      <w:r w:rsidRPr="0051741E">
        <w:rPr>
          <w:rFonts w:eastAsiaTheme="minorHAnsi"/>
          <w:sz w:val="28"/>
          <w:szCs w:val="28"/>
          <w:lang w:eastAsia="en-US"/>
        </w:rPr>
        <w:t xml:space="preserve">Національна бібліотека Польщі координувала допомогу тим </w:t>
      </w:r>
      <w:proofErr w:type="spellStart"/>
      <w:r w:rsidRPr="0051741E">
        <w:rPr>
          <w:rFonts w:eastAsiaTheme="minorHAnsi"/>
          <w:sz w:val="28"/>
          <w:szCs w:val="28"/>
          <w:lang w:eastAsia="en-US"/>
        </w:rPr>
        <w:t>бібліотекарям</w:t>
      </w:r>
      <w:proofErr w:type="spellEnd"/>
      <w:r w:rsidRPr="0051741E">
        <w:rPr>
          <w:rFonts w:eastAsiaTheme="minorHAnsi"/>
          <w:sz w:val="28"/>
          <w:szCs w:val="28"/>
          <w:lang w:eastAsia="en-US"/>
        </w:rPr>
        <w:t xml:space="preserve">, які вимушено залишили Україну, </w:t>
      </w:r>
      <w:r w:rsidR="00851E18">
        <w:rPr>
          <w:rFonts w:eastAsiaTheme="minorHAnsi"/>
          <w:sz w:val="28"/>
          <w:szCs w:val="28"/>
          <w:lang w:eastAsia="en-US"/>
        </w:rPr>
        <w:t xml:space="preserve">допомагала із працевлаштуванням, </w:t>
      </w:r>
      <w:r w:rsidRPr="0051741E">
        <w:rPr>
          <w:rFonts w:eastAsiaTheme="minorHAnsi"/>
          <w:sz w:val="28"/>
          <w:szCs w:val="28"/>
          <w:lang w:eastAsia="en-US"/>
        </w:rPr>
        <w:t>надала їм можливість публікувати статті у своїх періодичних виданнях.</w:t>
      </w:r>
    </w:p>
    <w:p w:rsidR="0051741E" w:rsidRPr="0051741E" w:rsidRDefault="0051741E" w:rsidP="0051741E">
      <w:pPr>
        <w:spacing w:line="360" w:lineRule="auto"/>
        <w:ind w:firstLine="709"/>
        <w:jc w:val="both"/>
        <w:rPr>
          <w:rFonts w:eastAsiaTheme="minorHAnsi"/>
          <w:sz w:val="28"/>
          <w:szCs w:val="28"/>
          <w:lang w:eastAsia="en-US"/>
        </w:rPr>
      </w:pPr>
      <w:r w:rsidRPr="0051741E">
        <w:rPr>
          <w:rFonts w:eastAsiaTheme="minorHAnsi"/>
          <w:sz w:val="28"/>
          <w:szCs w:val="28"/>
          <w:lang w:eastAsia="en-US"/>
        </w:rPr>
        <w:t>За ініціативи Національної бібліотеки Польщі польські бібліотеки організовували акції підтримки та збору гуманітарної допомоги і речей першої необхідності. Бібліотека брала участь у розбудові логістичних центрів, забезпечувала доступ до публічної інформації, уможливлювала доступність українських медіа, мобілізувала громадян для розв’язання різних гуманітарних, соціальних і безпекових завдань.</w:t>
      </w:r>
    </w:p>
    <w:p w:rsidR="0051741E" w:rsidRPr="0051741E" w:rsidRDefault="0051741E" w:rsidP="0051741E">
      <w:pPr>
        <w:spacing w:line="360" w:lineRule="auto"/>
        <w:ind w:firstLine="709"/>
        <w:jc w:val="both"/>
        <w:rPr>
          <w:rFonts w:eastAsiaTheme="minorHAnsi"/>
          <w:sz w:val="28"/>
          <w:szCs w:val="28"/>
          <w:lang w:eastAsia="en-US"/>
        </w:rPr>
      </w:pPr>
      <w:r w:rsidRPr="0051741E">
        <w:rPr>
          <w:rFonts w:eastAsiaTheme="minorHAnsi"/>
          <w:sz w:val="28"/>
          <w:szCs w:val="28"/>
          <w:lang w:eastAsia="en-US"/>
        </w:rPr>
        <w:t>Серед найважливіших заходів для допомоги українцям, які прибули до Польщі після 24 лютого 2022 р., була організація безкоштовних занять з польської мови</w:t>
      </w:r>
      <w:r w:rsidR="00851E18">
        <w:rPr>
          <w:rFonts w:eastAsiaTheme="minorHAnsi"/>
          <w:sz w:val="28"/>
          <w:szCs w:val="28"/>
          <w:lang w:eastAsia="en-US"/>
        </w:rPr>
        <w:t>.</w:t>
      </w:r>
      <w:r w:rsidRPr="0051741E">
        <w:rPr>
          <w:rFonts w:eastAsiaTheme="minorHAnsi"/>
          <w:sz w:val="28"/>
          <w:szCs w:val="28"/>
          <w:lang w:eastAsia="en-US"/>
        </w:rPr>
        <w:t xml:space="preserve"> На мовних курсах, що їх організувала Національна бібліотека Польщі, пройшли навчання 729 осіб. Лінгвістичне забезпечення також включало заняття з англійської мови для українських бібліотекарів, які хотіли представити свою країну та поділитися пережитим воєнним досвідом на міжнародних майданчиках. </w:t>
      </w:r>
    </w:p>
    <w:p w:rsidR="0051741E" w:rsidRPr="0051741E" w:rsidRDefault="0051741E" w:rsidP="0051741E">
      <w:pPr>
        <w:spacing w:line="360" w:lineRule="auto"/>
        <w:ind w:firstLine="709"/>
        <w:jc w:val="both"/>
        <w:rPr>
          <w:rFonts w:eastAsiaTheme="minorHAnsi"/>
          <w:sz w:val="28"/>
          <w:szCs w:val="28"/>
          <w:lang w:eastAsia="en-US"/>
        </w:rPr>
      </w:pPr>
      <w:r w:rsidRPr="0051741E">
        <w:rPr>
          <w:rFonts w:eastAsiaTheme="minorHAnsi"/>
          <w:sz w:val="28"/>
          <w:szCs w:val="28"/>
          <w:lang w:eastAsia="en-US"/>
        </w:rPr>
        <w:t>З метою підтримки морального духу українських переселенців у Національній бібліотеці Польщі подбали про забезпечення інфраструктури для функціонування українців у медіапросторі.</w:t>
      </w:r>
    </w:p>
    <w:p w:rsidR="00A86020" w:rsidRDefault="0051741E" w:rsidP="0051741E">
      <w:pPr>
        <w:spacing w:line="360" w:lineRule="auto"/>
        <w:ind w:firstLine="709"/>
        <w:jc w:val="both"/>
        <w:rPr>
          <w:rFonts w:eastAsiaTheme="minorHAnsi"/>
          <w:sz w:val="28"/>
          <w:szCs w:val="28"/>
          <w:lang w:eastAsia="en-US"/>
        </w:rPr>
      </w:pPr>
      <w:r w:rsidRPr="0051741E">
        <w:rPr>
          <w:rFonts w:eastAsiaTheme="minorHAnsi"/>
          <w:sz w:val="28"/>
          <w:szCs w:val="28"/>
          <w:lang w:eastAsia="en-US"/>
        </w:rPr>
        <w:t xml:space="preserve">Національна бібліотека Польщі взяла на себе ще одне важливе завдання: фіксація втрат і наслідків варварства в українській бібліотечній справі. З цією </w:t>
      </w:r>
      <w:r w:rsidRPr="0051741E">
        <w:rPr>
          <w:rFonts w:eastAsiaTheme="minorHAnsi"/>
          <w:sz w:val="28"/>
          <w:szCs w:val="28"/>
          <w:lang w:eastAsia="en-US"/>
        </w:rPr>
        <w:lastRenderedPageBreak/>
        <w:t xml:space="preserve">метою вона налагодила контакти з іншими бібліотеками України, насамперед у Києві, Львові та Харкові. </w:t>
      </w:r>
    </w:p>
    <w:p w:rsidR="00082FF5" w:rsidRDefault="0051741E" w:rsidP="0051741E">
      <w:pPr>
        <w:spacing w:line="360" w:lineRule="auto"/>
        <w:ind w:firstLine="709"/>
        <w:jc w:val="both"/>
        <w:rPr>
          <w:rFonts w:eastAsiaTheme="minorHAnsi"/>
          <w:sz w:val="28"/>
          <w:szCs w:val="28"/>
          <w:lang w:eastAsia="en-US"/>
        </w:rPr>
      </w:pPr>
      <w:r w:rsidRPr="0051741E">
        <w:rPr>
          <w:rFonts w:eastAsiaTheme="minorHAnsi"/>
          <w:sz w:val="28"/>
          <w:szCs w:val="28"/>
          <w:lang w:eastAsia="en-US"/>
        </w:rPr>
        <w:t>Бібліотека демонструвала взаємодію на як на рівні суспільства, так і на рівні владних структур, брала участь у запровадженні місцевих програм та реалізації місцевих ініціатив, своєчасно реагувала на нагальні потреби та бізнесові й громадські ініціативи.</w:t>
      </w:r>
      <w:r w:rsidR="00454A14">
        <w:rPr>
          <w:rFonts w:eastAsiaTheme="minorHAnsi"/>
          <w:sz w:val="28"/>
          <w:szCs w:val="28"/>
          <w:lang w:eastAsia="en-US"/>
        </w:rPr>
        <w:t xml:space="preserve"> </w:t>
      </w:r>
      <w:r w:rsidRPr="0051741E">
        <w:rPr>
          <w:rFonts w:eastAsiaTheme="minorHAnsi"/>
          <w:sz w:val="28"/>
          <w:szCs w:val="28"/>
          <w:lang w:eastAsia="en-US"/>
        </w:rPr>
        <w:t xml:space="preserve">Заходи підтримки включали надання бібліотекам доступу до української книги, активний книгообмін, книжковий перетин та акції на підтримку читацької аудиторії. </w:t>
      </w:r>
    </w:p>
    <w:p w:rsidR="0051741E" w:rsidRPr="0051741E" w:rsidRDefault="0051741E" w:rsidP="0051741E">
      <w:pPr>
        <w:spacing w:line="360" w:lineRule="auto"/>
        <w:ind w:firstLine="709"/>
        <w:jc w:val="both"/>
        <w:rPr>
          <w:rFonts w:eastAsiaTheme="minorHAnsi"/>
          <w:sz w:val="28"/>
          <w:szCs w:val="28"/>
          <w:lang w:eastAsia="en-US"/>
        </w:rPr>
      </w:pPr>
      <w:r w:rsidRPr="0051741E">
        <w:rPr>
          <w:rFonts w:eastAsiaTheme="minorHAnsi"/>
          <w:sz w:val="28"/>
          <w:szCs w:val="28"/>
          <w:lang w:eastAsia="en-US"/>
        </w:rPr>
        <w:t xml:space="preserve">Непередбачуваність наслідків війни та необхідність оперативного реагування і надання негайної допомоги розширювали спектр діяльності бібліотеки. Особливість ситуації, в якій опинилися українські бібліотеки та українці, формувала нові завдання, </w:t>
      </w:r>
      <w:r w:rsidR="00375820">
        <w:rPr>
          <w:rFonts w:eastAsiaTheme="minorHAnsi"/>
          <w:sz w:val="28"/>
          <w:szCs w:val="28"/>
          <w:lang w:eastAsia="en-US"/>
        </w:rPr>
        <w:t>що по</w:t>
      </w:r>
      <w:r w:rsidRPr="0051741E">
        <w:rPr>
          <w:rFonts w:eastAsiaTheme="minorHAnsi"/>
          <w:sz w:val="28"/>
          <w:szCs w:val="28"/>
          <w:lang w:eastAsia="en-US"/>
        </w:rPr>
        <w:t>ст</w:t>
      </w:r>
      <w:r w:rsidR="00375820">
        <w:rPr>
          <w:rFonts w:eastAsiaTheme="minorHAnsi"/>
          <w:sz w:val="28"/>
          <w:szCs w:val="28"/>
          <w:lang w:eastAsia="en-US"/>
        </w:rPr>
        <w:t>али</w:t>
      </w:r>
      <w:r w:rsidRPr="0051741E">
        <w:rPr>
          <w:rFonts w:eastAsiaTheme="minorHAnsi"/>
          <w:sz w:val="28"/>
          <w:szCs w:val="28"/>
          <w:lang w:eastAsia="en-US"/>
        </w:rPr>
        <w:t xml:space="preserve"> перед бібліотек</w:t>
      </w:r>
      <w:r w:rsidR="00375820">
        <w:rPr>
          <w:rFonts w:eastAsiaTheme="minorHAnsi"/>
          <w:sz w:val="28"/>
          <w:szCs w:val="28"/>
          <w:lang w:eastAsia="en-US"/>
        </w:rPr>
        <w:t>ою</w:t>
      </w:r>
      <w:bookmarkStart w:id="0" w:name="_GoBack"/>
      <w:bookmarkEnd w:id="0"/>
      <w:r w:rsidRPr="0051741E">
        <w:rPr>
          <w:rFonts w:eastAsiaTheme="minorHAnsi"/>
          <w:sz w:val="28"/>
          <w:szCs w:val="28"/>
          <w:lang w:eastAsia="en-US"/>
        </w:rPr>
        <w:t xml:space="preserve"> – реалізація усіх соціальних функцій, які можуть бути необхідними</w:t>
      </w:r>
      <w:r w:rsidR="00851E18">
        <w:rPr>
          <w:rFonts w:eastAsiaTheme="minorHAnsi"/>
          <w:sz w:val="28"/>
          <w:szCs w:val="28"/>
          <w:lang w:eastAsia="en-US"/>
        </w:rPr>
        <w:t xml:space="preserve"> і корисними</w:t>
      </w:r>
      <w:r w:rsidRPr="0051741E">
        <w:rPr>
          <w:rFonts w:eastAsiaTheme="minorHAnsi"/>
          <w:sz w:val="28"/>
          <w:szCs w:val="28"/>
          <w:lang w:eastAsia="en-US"/>
        </w:rPr>
        <w:t>.</w:t>
      </w:r>
    </w:p>
    <w:p w:rsidR="0051741E" w:rsidRPr="0051741E" w:rsidRDefault="0051741E" w:rsidP="0051741E">
      <w:pPr>
        <w:spacing w:line="360" w:lineRule="auto"/>
        <w:ind w:firstLine="709"/>
        <w:jc w:val="both"/>
        <w:rPr>
          <w:rFonts w:eastAsiaTheme="minorHAnsi"/>
          <w:sz w:val="28"/>
          <w:szCs w:val="28"/>
          <w:lang w:eastAsia="en-US"/>
        </w:rPr>
      </w:pPr>
      <w:r w:rsidRPr="0051741E">
        <w:rPr>
          <w:rFonts w:eastAsiaTheme="minorHAnsi"/>
          <w:sz w:val="28"/>
          <w:szCs w:val="28"/>
          <w:lang w:eastAsia="en-US"/>
        </w:rPr>
        <w:t xml:space="preserve">Національна бібліотека Польщі продовжує свою діяльність, спрямовану на підтримку бібліотечної спільноти України, </w:t>
      </w:r>
      <w:r w:rsidR="00082FF5">
        <w:rPr>
          <w:rFonts w:eastAsiaTheme="minorHAnsi"/>
          <w:sz w:val="28"/>
          <w:szCs w:val="28"/>
          <w:lang w:eastAsia="en-US"/>
        </w:rPr>
        <w:t xml:space="preserve">і </w:t>
      </w:r>
      <w:r w:rsidR="00082FF5" w:rsidRPr="00082FF5">
        <w:rPr>
          <w:rFonts w:eastAsiaTheme="minorHAnsi"/>
          <w:sz w:val="28"/>
          <w:szCs w:val="28"/>
          <w:lang w:eastAsia="en-US"/>
        </w:rPr>
        <w:t>вже готується допомагати Україні у її відбудові</w:t>
      </w:r>
      <w:r w:rsidR="00082FF5">
        <w:rPr>
          <w:rFonts w:eastAsiaTheme="minorHAnsi"/>
          <w:sz w:val="28"/>
          <w:szCs w:val="28"/>
          <w:lang w:eastAsia="en-US"/>
        </w:rPr>
        <w:t xml:space="preserve">, </w:t>
      </w:r>
      <w:r w:rsidRPr="0051741E">
        <w:rPr>
          <w:rFonts w:eastAsiaTheme="minorHAnsi"/>
          <w:sz w:val="28"/>
          <w:szCs w:val="28"/>
          <w:lang w:eastAsia="en-US"/>
        </w:rPr>
        <w:t xml:space="preserve">намагаючись забезпечити українські бібліотеки та бібліотекарів найнеобхіднішими матеріалами та ділячись своїми знаннями та досвідом, особливо з реалізації цифрових проєктів та </w:t>
      </w:r>
      <w:proofErr w:type="spellStart"/>
      <w:r w:rsidRPr="0051741E">
        <w:rPr>
          <w:rFonts w:eastAsiaTheme="minorHAnsi"/>
          <w:sz w:val="28"/>
          <w:szCs w:val="28"/>
          <w:lang w:eastAsia="en-US"/>
        </w:rPr>
        <w:t>оцифрування</w:t>
      </w:r>
      <w:proofErr w:type="spellEnd"/>
      <w:r w:rsidRPr="0051741E">
        <w:rPr>
          <w:rFonts w:eastAsiaTheme="minorHAnsi"/>
          <w:sz w:val="28"/>
          <w:szCs w:val="28"/>
          <w:lang w:eastAsia="en-US"/>
        </w:rPr>
        <w:t xml:space="preserve"> фондів, збереження національної спадщини.</w:t>
      </w:r>
    </w:p>
    <w:p w:rsidR="0051741E" w:rsidRPr="0051741E" w:rsidRDefault="0051741E" w:rsidP="0051741E">
      <w:pPr>
        <w:spacing w:line="360" w:lineRule="auto"/>
        <w:ind w:firstLine="709"/>
        <w:jc w:val="both"/>
        <w:rPr>
          <w:rFonts w:eastAsiaTheme="minorHAnsi"/>
          <w:sz w:val="28"/>
          <w:szCs w:val="28"/>
          <w:lang w:eastAsia="en-US"/>
        </w:rPr>
      </w:pPr>
      <w:r w:rsidRPr="0051741E">
        <w:rPr>
          <w:rFonts w:eastAsiaTheme="minorHAnsi"/>
          <w:sz w:val="28"/>
          <w:szCs w:val="28"/>
          <w:lang w:eastAsia="en-US"/>
        </w:rPr>
        <w:t xml:space="preserve">Заходи Національної бібліотеки Польщі, здійснені на підтримку України, переконливо свідчать про те, що бібліотеки можуть і здатні підтримувати громади у формуванні їхньої стійкості, у тому числі в ситуаціях, </w:t>
      </w:r>
      <w:r w:rsidR="00082FF5" w:rsidRPr="0051741E">
        <w:rPr>
          <w:rFonts w:eastAsiaTheme="minorHAnsi"/>
          <w:sz w:val="28"/>
          <w:szCs w:val="28"/>
          <w:lang w:eastAsia="en-US"/>
        </w:rPr>
        <w:t>пов’язаних</w:t>
      </w:r>
      <w:r w:rsidRPr="0051741E">
        <w:rPr>
          <w:rFonts w:eastAsiaTheme="minorHAnsi"/>
          <w:sz w:val="28"/>
          <w:szCs w:val="28"/>
          <w:lang w:eastAsia="en-US"/>
        </w:rPr>
        <w:t xml:space="preserve"> із війною. Це вкотре актуалізує значення бібліотек у часи важких і кризових потрясінь. </w:t>
      </w:r>
    </w:p>
    <w:p w:rsidR="002707E6" w:rsidRPr="0051741E" w:rsidRDefault="002707E6" w:rsidP="001D1784">
      <w:pPr>
        <w:spacing w:line="360" w:lineRule="auto"/>
        <w:jc w:val="both"/>
        <w:rPr>
          <w:rFonts w:eastAsia="Calibri"/>
          <w:sz w:val="28"/>
          <w:szCs w:val="28"/>
          <w:lang w:eastAsia="en-US"/>
        </w:rPr>
      </w:pPr>
    </w:p>
    <w:p w:rsidR="001D1784" w:rsidRDefault="001D1784" w:rsidP="001D1784">
      <w:pPr>
        <w:spacing w:line="360" w:lineRule="auto"/>
        <w:jc w:val="both"/>
        <w:rPr>
          <w:rFonts w:eastAsia="Calibri"/>
          <w:sz w:val="28"/>
          <w:szCs w:val="28"/>
          <w:lang w:eastAsia="en-US"/>
        </w:rPr>
      </w:pPr>
      <w:r w:rsidRPr="005906A2">
        <w:rPr>
          <w:rFonts w:eastAsia="Calibri"/>
          <w:sz w:val="28"/>
          <w:szCs w:val="28"/>
          <w:lang w:eastAsia="en-US"/>
        </w:rPr>
        <w:t>UDC</w:t>
      </w:r>
      <w:r>
        <w:rPr>
          <w:rFonts w:eastAsia="Calibri"/>
          <w:sz w:val="28"/>
          <w:szCs w:val="28"/>
          <w:lang w:eastAsia="en-US"/>
        </w:rPr>
        <w:t xml:space="preserve"> </w:t>
      </w:r>
      <w:r w:rsidR="006B5721" w:rsidRPr="006B5721">
        <w:rPr>
          <w:rFonts w:eastAsia="Calibri"/>
          <w:sz w:val="28"/>
          <w:szCs w:val="28"/>
          <w:lang w:eastAsia="en-US"/>
        </w:rPr>
        <w:t>02+327(438+477)</w:t>
      </w:r>
    </w:p>
    <w:p w:rsidR="001D1784" w:rsidRPr="005906A2" w:rsidRDefault="001D1784" w:rsidP="001D1784">
      <w:pPr>
        <w:spacing w:line="360" w:lineRule="auto"/>
        <w:jc w:val="both"/>
        <w:rPr>
          <w:rFonts w:eastAsia="Calibri"/>
          <w:b/>
          <w:sz w:val="28"/>
          <w:szCs w:val="28"/>
          <w:lang w:eastAsia="en-US"/>
        </w:rPr>
      </w:pPr>
      <w:r w:rsidRPr="005906A2">
        <w:rPr>
          <w:rFonts w:eastAsia="Calibri"/>
          <w:b/>
          <w:sz w:val="28"/>
          <w:szCs w:val="28"/>
          <w:lang w:eastAsia="en-US"/>
        </w:rPr>
        <w:t>Anatolii</w:t>
      </w:r>
      <w:r w:rsidR="00836A34" w:rsidRPr="00836A34">
        <w:rPr>
          <w:rFonts w:eastAsia="Calibri"/>
          <w:b/>
          <w:sz w:val="28"/>
          <w:szCs w:val="28"/>
          <w:lang w:eastAsia="en-US"/>
        </w:rPr>
        <w:t xml:space="preserve"> </w:t>
      </w:r>
      <w:r w:rsidR="00836A34" w:rsidRPr="005906A2">
        <w:rPr>
          <w:rFonts w:eastAsia="Calibri"/>
          <w:b/>
          <w:sz w:val="28"/>
          <w:szCs w:val="28"/>
          <w:lang w:eastAsia="en-US"/>
        </w:rPr>
        <w:t>Myronchuk</w:t>
      </w:r>
      <w:r w:rsidRPr="005906A2">
        <w:rPr>
          <w:rFonts w:eastAsia="Calibri"/>
          <w:b/>
          <w:sz w:val="28"/>
          <w:szCs w:val="28"/>
          <w:lang w:eastAsia="en-US"/>
        </w:rPr>
        <w:t xml:space="preserve">, </w:t>
      </w:r>
    </w:p>
    <w:p w:rsidR="001D1784" w:rsidRPr="005906A2" w:rsidRDefault="001D1784" w:rsidP="001D1784">
      <w:pPr>
        <w:spacing w:line="360" w:lineRule="auto"/>
        <w:jc w:val="both"/>
        <w:rPr>
          <w:rFonts w:eastAsia="Calibri"/>
          <w:sz w:val="28"/>
          <w:szCs w:val="28"/>
          <w:lang w:eastAsia="en-US"/>
        </w:rPr>
      </w:pPr>
      <w:r w:rsidRPr="005906A2">
        <w:rPr>
          <w:rFonts w:eastAsia="Calibri"/>
          <w:sz w:val="28"/>
          <w:szCs w:val="28"/>
          <w:lang w:eastAsia="en-US"/>
        </w:rPr>
        <w:t>ORCID: 0000-0001-5633-1413</w:t>
      </w:r>
    </w:p>
    <w:p w:rsidR="001D1784" w:rsidRPr="00836A34" w:rsidRDefault="001D1784" w:rsidP="001D1784">
      <w:pPr>
        <w:spacing w:line="360" w:lineRule="auto"/>
        <w:jc w:val="both"/>
        <w:rPr>
          <w:rFonts w:eastAsia="Calibri"/>
          <w:sz w:val="28"/>
          <w:szCs w:val="28"/>
          <w:lang w:val="en-US" w:eastAsia="en-US"/>
        </w:rPr>
      </w:pPr>
      <w:r w:rsidRPr="00836A34">
        <w:rPr>
          <w:rFonts w:eastAsia="Calibri"/>
          <w:sz w:val="28"/>
          <w:szCs w:val="28"/>
          <w:lang w:val="en-US" w:eastAsia="en-US"/>
        </w:rPr>
        <w:t xml:space="preserve">Candidate of Historical Sciences, Senior Research Associate, </w:t>
      </w:r>
    </w:p>
    <w:p w:rsidR="00F51C7A" w:rsidRPr="00836A34" w:rsidRDefault="00F51C7A" w:rsidP="001D1784">
      <w:pPr>
        <w:spacing w:line="360" w:lineRule="auto"/>
        <w:jc w:val="both"/>
        <w:rPr>
          <w:rFonts w:eastAsia="Calibri"/>
          <w:sz w:val="28"/>
          <w:szCs w:val="28"/>
          <w:lang w:val="en-US" w:eastAsia="en-US"/>
        </w:rPr>
      </w:pPr>
      <w:r w:rsidRPr="00836A34">
        <w:rPr>
          <w:rFonts w:eastAsia="Calibri"/>
          <w:sz w:val="28"/>
          <w:szCs w:val="28"/>
          <w:lang w:val="en-US" w:eastAsia="en-US"/>
        </w:rPr>
        <w:t>Department of International Information and Foreign Relations,</w:t>
      </w:r>
    </w:p>
    <w:p w:rsidR="001D1784" w:rsidRPr="00836A34" w:rsidRDefault="001D1784" w:rsidP="001D1784">
      <w:pPr>
        <w:spacing w:line="360" w:lineRule="auto"/>
        <w:jc w:val="both"/>
        <w:rPr>
          <w:rFonts w:eastAsia="Calibri"/>
          <w:sz w:val="28"/>
          <w:szCs w:val="28"/>
          <w:lang w:val="en-US" w:eastAsia="en-US"/>
        </w:rPr>
      </w:pPr>
      <w:r w:rsidRPr="00836A34">
        <w:rPr>
          <w:rFonts w:eastAsia="Calibri"/>
          <w:sz w:val="28"/>
          <w:szCs w:val="28"/>
          <w:lang w:val="en-US" w:eastAsia="en-US"/>
        </w:rPr>
        <w:t xml:space="preserve">V. I. </w:t>
      </w:r>
      <w:proofErr w:type="spellStart"/>
      <w:r w:rsidRPr="00836A34">
        <w:rPr>
          <w:rFonts w:eastAsia="Calibri"/>
          <w:sz w:val="28"/>
          <w:szCs w:val="28"/>
          <w:lang w:val="en-US" w:eastAsia="en-US"/>
        </w:rPr>
        <w:t>Vernadskyi</w:t>
      </w:r>
      <w:proofErr w:type="spellEnd"/>
      <w:r w:rsidRPr="00836A34">
        <w:rPr>
          <w:rFonts w:eastAsia="Calibri"/>
          <w:sz w:val="28"/>
          <w:szCs w:val="28"/>
          <w:lang w:val="en-US" w:eastAsia="en-US"/>
        </w:rPr>
        <w:t xml:space="preserve"> National Library of Ukraine, </w:t>
      </w:r>
    </w:p>
    <w:p w:rsidR="001D1784" w:rsidRPr="00836A34" w:rsidRDefault="001D1784" w:rsidP="001D1784">
      <w:pPr>
        <w:spacing w:line="360" w:lineRule="auto"/>
        <w:jc w:val="both"/>
        <w:rPr>
          <w:rFonts w:eastAsia="Calibri"/>
          <w:sz w:val="28"/>
          <w:szCs w:val="28"/>
          <w:lang w:val="en-US" w:eastAsia="en-US"/>
        </w:rPr>
      </w:pPr>
      <w:r w:rsidRPr="00836A34">
        <w:rPr>
          <w:rFonts w:eastAsia="Calibri"/>
          <w:sz w:val="28"/>
          <w:szCs w:val="28"/>
          <w:lang w:val="en-US" w:eastAsia="en-US"/>
        </w:rPr>
        <w:lastRenderedPageBreak/>
        <w:t xml:space="preserve">Kyiv, Ukraine </w:t>
      </w:r>
    </w:p>
    <w:p w:rsidR="001D1784" w:rsidRDefault="001D1784" w:rsidP="0051741E">
      <w:pPr>
        <w:spacing w:line="360" w:lineRule="auto"/>
        <w:rPr>
          <w:rFonts w:eastAsia="Calibri"/>
          <w:sz w:val="28"/>
          <w:szCs w:val="28"/>
          <w:lang w:val="en-US" w:eastAsia="en-US"/>
        </w:rPr>
      </w:pPr>
      <w:r w:rsidRPr="005906A2">
        <w:rPr>
          <w:rFonts w:eastAsia="Calibri"/>
          <w:sz w:val="28"/>
          <w:szCs w:val="28"/>
          <w:lang w:val="fr-FR" w:eastAsia="en-US"/>
        </w:rPr>
        <w:t>е</w:t>
      </w:r>
      <w:r w:rsidRPr="005906A2">
        <w:rPr>
          <w:rFonts w:eastAsia="Calibri"/>
          <w:sz w:val="28"/>
          <w:szCs w:val="28"/>
          <w:lang w:val="en-US" w:eastAsia="en-US"/>
        </w:rPr>
        <w:t xml:space="preserve">-mail: </w:t>
      </w:r>
      <w:hyperlink r:id="rId5" w:history="1">
        <w:r w:rsidRPr="005906A2">
          <w:rPr>
            <w:rFonts w:eastAsia="Calibri"/>
            <w:sz w:val="28"/>
            <w:szCs w:val="28"/>
            <w:lang w:val="en-US" w:eastAsia="en-US"/>
          </w:rPr>
          <w:t>myronchuk@nas.gov.ua</w:t>
        </w:r>
      </w:hyperlink>
    </w:p>
    <w:p w:rsidR="00836A34" w:rsidRDefault="00836A34" w:rsidP="0051741E">
      <w:pPr>
        <w:spacing w:line="360" w:lineRule="auto"/>
        <w:rPr>
          <w:rFonts w:eastAsia="Calibri"/>
          <w:sz w:val="28"/>
          <w:szCs w:val="28"/>
          <w:lang w:val="en-US" w:eastAsia="en-US"/>
        </w:rPr>
      </w:pPr>
    </w:p>
    <w:p w:rsidR="00836A34" w:rsidRPr="006474C1" w:rsidRDefault="00836A34" w:rsidP="00836A34">
      <w:pPr>
        <w:spacing w:line="360" w:lineRule="auto"/>
        <w:rPr>
          <w:b/>
          <w:sz w:val="28"/>
          <w:szCs w:val="28"/>
          <w:lang w:val="en-US"/>
        </w:rPr>
      </w:pPr>
      <w:r w:rsidRPr="006474C1">
        <w:rPr>
          <w:b/>
          <w:sz w:val="28"/>
          <w:szCs w:val="28"/>
          <w:lang w:val="en-US"/>
        </w:rPr>
        <w:t>ACTIVITIES OF THE NATIONAL LIBRARY OF POLAND IN SUPPORT OF THE LIBRARY COMMUNITY OF UKRAINE AMIDST FULL-SCALE WAR</w:t>
      </w:r>
    </w:p>
    <w:p w:rsidR="00836A34" w:rsidRPr="006474C1" w:rsidRDefault="00836A34" w:rsidP="00836A34">
      <w:pPr>
        <w:spacing w:line="360" w:lineRule="auto"/>
        <w:jc w:val="both"/>
        <w:rPr>
          <w:sz w:val="28"/>
          <w:szCs w:val="28"/>
          <w:lang w:val="en-US"/>
        </w:rPr>
      </w:pPr>
      <w:r w:rsidRPr="006474C1">
        <w:rPr>
          <w:sz w:val="28"/>
          <w:szCs w:val="28"/>
          <w:lang w:val="en-US"/>
        </w:rPr>
        <w:t>An analysis was conducted on the activities of the National Library of Poland aimed at supporting the library community in Ukraine and fostering social stability amidst a full-scale war. The analysis covered measures across institutional, social, physical, and economic spheres. The significance of libraries during severe crises has been reassessed and highlighted.</w:t>
      </w:r>
    </w:p>
    <w:p w:rsidR="00836A34" w:rsidRPr="006474C1" w:rsidRDefault="00836A34" w:rsidP="00836A34">
      <w:pPr>
        <w:spacing w:line="360" w:lineRule="auto"/>
        <w:jc w:val="both"/>
        <w:rPr>
          <w:sz w:val="28"/>
          <w:szCs w:val="28"/>
          <w:lang w:val="en-US"/>
        </w:rPr>
      </w:pPr>
      <w:r w:rsidRPr="006474C1">
        <w:rPr>
          <w:i/>
          <w:sz w:val="28"/>
          <w:szCs w:val="28"/>
          <w:lang w:val="en-US"/>
        </w:rPr>
        <w:t>Keywords:</w:t>
      </w:r>
      <w:r w:rsidRPr="006474C1">
        <w:rPr>
          <w:sz w:val="28"/>
          <w:szCs w:val="28"/>
          <w:lang w:val="en-US"/>
        </w:rPr>
        <w:t xml:space="preserve"> National Library of Poland, library community of Ukraine, full-scale war, humanitarian aid.</w:t>
      </w:r>
    </w:p>
    <w:p w:rsidR="00836A34" w:rsidRPr="001D1784" w:rsidRDefault="00836A34" w:rsidP="0051741E">
      <w:pPr>
        <w:spacing w:line="360" w:lineRule="auto"/>
        <w:rPr>
          <w:lang w:val="en-US"/>
        </w:rPr>
      </w:pPr>
    </w:p>
    <w:sectPr w:rsidR="00836A34" w:rsidRPr="001D17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84"/>
    <w:rsid w:val="00082FF5"/>
    <w:rsid w:val="001D1784"/>
    <w:rsid w:val="002707E6"/>
    <w:rsid w:val="00370FDA"/>
    <w:rsid w:val="00375820"/>
    <w:rsid w:val="00454A14"/>
    <w:rsid w:val="00481E54"/>
    <w:rsid w:val="00516421"/>
    <w:rsid w:val="0051741E"/>
    <w:rsid w:val="00544888"/>
    <w:rsid w:val="006B5721"/>
    <w:rsid w:val="00836A34"/>
    <w:rsid w:val="00851E18"/>
    <w:rsid w:val="009139AE"/>
    <w:rsid w:val="00A86020"/>
    <w:rsid w:val="00AF0EC9"/>
    <w:rsid w:val="00B3682C"/>
    <w:rsid w:val="00CB7A16"/>
    <w:rsid w:val="00E906F6"/>
    <w:rsid w:val="00F51C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B44B"/>
  <w15:chartTrackingRefBased/>
  <w15:docId w15:val="{D6651008-F3D5-4221-B5FA-44EA905B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7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FDA"/>
    <w:rPr>
      <w:rFonts w:ascii="Segoe UI" w:hAnsi="Segoe UI" w:cs="Segoe UI"/>
      <w:sz w:val="18"/>
      <w:szCs w:val="18"/>
    </w:rPr>
  </w:style>
  <w:style w:type="character" w:customStyle="1" w:styleId="a4">
    <w:name w:val="Текст у виносці Знак"/>
    <w:basedOn w:val="a0"/>
    <w:link w:val="a3"/>
    <w:uiPriority w:val="99"/>
    <w:semiHidden/>
    <w:rsid w:val="00370FD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yronchuk@nas.gov.ua" TargetMode="External"/><Relationship Id="rId4" Type="http://schemas.openxmlformats.org/officeDocument/2006/relationships/hyperlink" Target="mailto:myronchuk@nas.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4987</Words>
  <Characters>2844</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Мирончук Анатолій Святославович</dc:creator>
  <cp:keywords/>
  <dc:description/>
  <cp:lastModifiedBy>Мирончук Анатолій Святославович</cp:lastModifiedBy>
  <cp:revision>17</cp:revision>
  <cp:lastPrinted>2024-07-31T07:09:00Z</cp:lastPrinted>
  <dcterms:created xsi:type="dcterms:W3CDTF">2024-06-04T13:30:00Z</dcterms:created>
  <dcterms:modified xsi:type="dcterms:W3CDTF">2024-07-31T07:19:00Z</dcterms:modified>
</cp:coreProperties>
</file>