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FC" w:rsidRPr="00420DFC" w:rsidRDefault="00420DFC" w:rsidP="00420DF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D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УДК </w:t>
      </w:r>
      <w:r w:rsidRPr="00420DF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811.161.2-028.31(091</w:t>
      </w:r>
      <w:proofErr w:type="gramStart"/>
      <w:r w:rsidRPr="00420DF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):[</w:t>
      </w:r>
      <w:proofErr w:type="gramEnd"/>
      <w:r w:rsidRPr="00420DFC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069:37]</w:t>
      </w:r>
      <w:bookmarkStart w:id="0" w:name="_GoBack"/>
      <w:bookmarkEnd w:id="0"/>
    </w:p>
    <w:p w:rsidR="00A833D8" w:rsidRPr="00BF7FC8" w:rsidRDefault="00A833D8" w:rsidP="00420D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Матвійчук</w:t>
      </w:r>
      <w:proofErr w:type="spellEnd"/>
      <w:r w:rsidR="00AB5680">
        <w:rPr>
          <w:rFonts w:ascii="Times New Roman" w:hAnsi="Times New Roman" w:cs="Times New Roman"/>
          <w:sz w:val="28"/>
          <w:szCs w:val="28"/>
          <w:lang w:val="uk-UA"/>
        </w:rPr>
        <w:t xml:space="preserve"> Оксана Євгенівна</w:t>
      </w:r>
      <w:r w:rsidRPr="00BF7FC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A833D8" w:rsidRPr="00BF7FC8" w:rsidRDefault="00A833D8" w:rsidP="00420D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7FC8">
        <w:rPr>
          <w:rFonts w:ascii="Times New Roman" w:hAnsi="Times New Roman" w:cs="Times New Roman"/>
          <w:sz w:val="28"/>
          <w:szCs w:val="28"/>
          <w:lang w:val="en-US"/>
        </w:rPr>
        <w:t xml:space="preserve">ORCID https://orcid.org/0000-0002-8555-3645 </w:t>
      </w:r>
    </w:p>
    <w:p w:rsidR="00A833D8" w:rsidRPr="00420DFC" w:rsidRDefault="00A833D8" w:rsidP="00A833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</w:t>
      </w:r>
      <w:r w:rsidRPr="00420D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A833D8">
        <w:rPr>
          <w:rFonts w:ascii="Times New Roman" w:hAnsi="Times New Roman" w:cs="Times New Roman"/>
          <w:sz w:val="28"/>
          <w:szCs w:val="28"/>
        </w:rPr>
        <w:t>доцент</w:t>
      </w:r>
      <w:r w:rsidRPr="00420DF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A833D8" w:rsidRPr="00A833D8" w:rsidRDefault="00A833D8" w:rsidP="00A833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833D8">
        <w:rPr>
          <w:rFonts w:ascii="Times New Roman" w:hAnsi="Times New Roman" w:cs="Times New Roman"/>
          <w:sz w:val="28"/>
          <w:szCs w:val="28"/>
        </w:rPr>
        <w:t>Київський</w:t>
      </w:r>
      <w:proofErr w:type="spellEnd"/>
      <w:r w:rsidRPr="00A83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D8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A83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33D8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A833D8">
        <w:rPr>
          <w:rFonts w:ascii="Times New Roman" w:hAnsi="Times New Roman" w:cs="Times New Roman"/>
          <w:sz w:val="28"/>
          <w:szCs w:val="28"/>
        </w:rPr>
        <w:t xml:space="preserve"> Бориса </w:t>
      </w:r>
      <w:proofErr w:type="spellStart"/>
      <w:r w:rsidRPr="00A833D8">
        <w:rPr>
          <w:rFonts w:ascii="Times New Roman" w:hAnsi="Times New Roman" w:cs="Times New Roman"/>
          <w:sz w:val="28"/>
          <w:szCs w:val="28"/>
        </w:rPr>
        <w:t>Грінченка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833D8" w:rsidRPr="00A833D8" w:rsidRDefault="00A833D8" w:rsidP="00A833D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7FC8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иїв</w:t>
      </w:r>
      <w:proofErr w:type="spellEnd"/>
      <w:r w:rsidRPr="00A833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A833D8" w:rsidRPr="00BF7FC8" w:rsidRDefault="00A833D8" w:rsidP="00A833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F7FC8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F7FC8">
        <w:rPr>
          <w:rFonts w:ascii="Times New Roman" w:hAnsi="Times New Roman" w:cs="Times New Roman"/>
          <w:sz w:val="28"/>
          <w:szCs w:val="28"/>
          <w:lang w:val="en-US"/>
        </w:rPr>
        <w:t>: osvita-teka@ukr.net</w:t>
      </w:r>
    </w:p>
    <w:p w:rsidR="00A833D8" w:rsidRPr="00A833D8" w:rsidRDefault="00A833D8" w:rsidP="00BF7FC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6A82" w:rsidRPr="00AB5680" w:rsidRDefault="00BF7FC8" w:rsidP="00C76A82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D8">
        <w:rPr>
          <w:rFonts w:ascii="Times New Roman" w:hAnsi="Times New Roman" w:cs="Times New Roman"/>
          <w:b/>
          <w:sz w:val="28"/>
          <w:szCs w:val="28"/>
        </w:rPr>
        <w:t>УКРАЇНСЬКИЙ БУКВАР ЯК ДЖЕРЕЛО З ІСТОРІЇ ОСВІТИ (ЗА МАТЕРІАЛАМИ ФОНДІВ</w:t>
      </w:r>
    </w:p>
    <w:p w:rsidR="00BF7FC8" w:rsidRPr="00AB5680" w:rsidRDefault="00BF7FC8" w:rsidP="00C76A82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3D8">
        <w:rPr>
          <w:rFonts w:ascii="Times New Roman" w:hAnsi="Times New Roman" w:cs="Times New Roman"/>
          <w:b/>
          <w:sz w:val="28"/>
          <w:szCs w:val="28"/>
        </w:rPr>
        <w:t xml:space="preserve"> ПЕДАГОГІЧНОГО МУЗЕЮ УКРАЇНИ)</w:t>
      </w:r>
    </w:p>
    <w:p w:rsidR="00C76A82" w:rsidRPr="00AB5680" w:rsidRDefault="00C76A82" w:rsidP="00C76A82">
      <w:pPr>
        <w:spacing w:after="0" w:line="360" w:lineRule="auto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FC8" w:rsidRPr="00BF7FC8" w:rsidRDefault="00BF7FC8" w:rsidP="00C76A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букваря як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універсального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. Охарактеризовано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букварі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музею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. Наведено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українські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букварі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історичних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періодів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FC8" w:rsidRPr="00BF7FC8" w:rsidRDefault="00BF7FC8" w:rsidP="00C76A8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6A82">
        <w:rPr>
          <w:rFonts w:ascii="Times New Roman" w:hAnsi="Times New Roman" w:cs="Times New Roman"/>
          <w:i/>
          <w:sz w:val="28"/>
          <w:szCs w:val="28"/>
        </w:rPr>
        <w:t>Ключові</w:t>
      </w:r>
      <w:proofErr w:type="spellEnd"/>
      <w:r w:rsidRPr="00C76A82">
        <w:rPr>
          <w:rFonts w:ascii="Times New Roman" w:hAnsi="Times New Roman" w:cs="Times New Roman"/>
          <w:i/>
          <w:sz w:val="28"/>
          <w:szCs w:val="28"/>
        </w:rPr>
        <w:t xml:space="preserve"> слова</w:t>
      </w:r>
      <w:r w:rsidRPr="00BF7F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буквар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 музей </w:t>
      </w:r>
      <w:proofErr w:type="spellStart"/>
      <w:r w:rsidRPr="00BF7FC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F7F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FC8" w:rsidRPr="00BF7FC8" w:rsidRDefault="00BF7FC8" w:rsidP="00A833D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6A82" w:rsidRDefault="00BF7FC8" w:rsidP="00C76A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Буквар – перший путівник, який відкриває дитині дорогу в світ </w:t>
      </w:r>
      <w:r w:rsidR="00C76A82" w:rsidRPr="00C76A8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нань, книга, від якої значною мірою залежить ставлення людини до навчання, її успіхи у житті. Вчені розглядають буквар як носій змісту освіти і модель методичної та дидактичної системи, 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>як джерело з історії освіти.</w:t>
      </w:r>
    </w:p>
    <w:p w:rsidR="00BF7FC8" w:rsidRPr="00C76A82" w:rsidRDefault="00BF7FC8" w:rsidP="00C76A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>В Україні склалася довга і цікава історія появи та розвитку букварів. Сам термін «буквар» має два тлумачення: 1)  підручник для початкового навчання читанню й письму, перша книжка із розвитку мови і логічного мислення у дітей, як правило, з великою кількістю ілюстрацій; 2) назва низки стародруків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 xml:space="preserve"> для навчання грамоті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>, що у  XVI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XVIІ ст. мали релігійний характер, а з XVIII ст. містили 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світські тексти. </w:t>
      </w:r>
    </w:p>
    <w:p w:rsidR="00C76A82" w:rsidRDefault="00BF7FC8" w:rsidP="00C76A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У фондах Педагогічного музею України зберігаються букварі різних історичних періодів. Найдавніший із них – «Буквар новим способом зложений для домашньої науки» Йосафата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Кобринського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виданий 1842  року у Львові. У 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lastRenderedPageBreak/>
        <w:t>ньому автор пропонує вчити дітей грамот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за звуковим методом, подає послідовну систему занять і вправ, що мають спочатку ознайомити учнів із звуками мови, відповідними буквами, а потім навчити їх читати.</w:t>
      </w:r>
    </w:p>
    <w:p w:rsidR="00BF7FC8" w:rsidRPr="00C76A82" w:rsidRDefault="00BF7FC8" w:rsidP="00C76A82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Перлиною музейної колекції є «Буквар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южнорусский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>» Тараса Шевченка (Санкт-Петербург, 1861), який вида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в останній рік життя 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 xml:space="preserve">поета його 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власним коштом для навчання грамоті рідною мовою малих 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дорослих українці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6A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недільних школах. Буквар містить азбуку з друкованими та прописними літерами, тексти для читання, цифри, таблицю множення, переспіви Псалмів Давидових та п’ять щоденних молитов. З метою популяризації надбань національної педагогічної спадщини Педагогічний музей України у 2018 р. здійснив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репринтні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видання букварів  Й.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Кобринського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і Т. Шевченка. </w:t>
      </w:r>
    </w:p>
    <w:p w:rsidR="00BF7FC8" w:rsidRPr="00C76A82" w:rsidRDefault="00BF7FC8" w:rsidP="00E550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У XІХ – на початку ХХ ст. букварі часто виходили під назвою «Граматка». У фондах музею зберігаються «Українська граматка» І. Деркача (Москва, 1861), «Граматка за для українського люду» Л.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Ященка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(Москва, 1862), «Граматка» С.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Черкасенка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(Полтава, 1907), «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Руска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граматка для шкіл народних. Ч. 2.» О. Поповича (Відень, 1907), «Ясне сонечко. Граматка з малюнками та з поясненнями для вчителя» П. Ковалевського (Харків, 1919), «Українська граматка до науки читання й писання» Б. Грінченка (Київ, 1918). Остання складається з чотирьох частин: власне буквар, читання після азбуки, прописи і звернення «До вчителів» (методична стаття, де автор подає поради щодо методики роботи з підручником). «Граматка (Український буквар, з малюнками)» Т.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Лубенця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(Київ, 1922) вийшла у світ накладом 100000 примірників. Зміст видання був цікавий дітям як дошкільної, так і початкової ланки освіти: різноманітні зображення, загадки, пісні, вірші та пізнавальні історії лише спонукали до вивчення граматики. В «Граматці» Т.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Лубенця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– 24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: граматика, читання та письмо. </w:t>
      </w:r>
    </w:p>
    <w:p w:rsidR="00BF7FC8" w:rsidRPr="00C76A82" w:rsidRDefault="00BF7FC8" w:rsidP="00E550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Серед інших унікальних букварів з фондів музею – «Рідна мова. Український Буквар» О.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Базилевича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(Полтава, 1907), «Український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букварь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по підручнику А. Потебні» С.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Русової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(Полтава, 1917), «Український буквар», 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lastRenderedPageBreak/>
        <w:t>укладений комісією Кубанського Українського Товариства Шкільної Освіти (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Катеринодар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>, 1917) та ін.</w:t>
      </w:r>
    </w:p>
    <w:p w:rsidR="00BF7FC8" w:rsidRPr="00C76A82" w:rsidRDefault="00BF7FC8" w:rsidP="00E550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>Зазначимо, що букварі 1918–1930 рр. суттєво відрізнялися від сучасного поняття про початкову навчальну книжку, що пов’язано зі змінами у змісті освіти та методиці викладання, які запроваджувала радянська влада. Так, упродовж 1920-х років в Україні тривала кампанія лікнепу (ліквідаці</w:t>
      </w:r>
      <w:r w:rsidR="00E550D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неписьменності), в межах якої видавали букварі для дорослих. Виданням такого типу є «Червоний прапор: буквар для шкіл лікнепу» Я. Чепіги (Київ, 1929).</w:t>
      </w:r>
    </w:p>
    <w:p w:rsidR="00BF7FC8" w:rsidRPr="00C76A82" w:rsidRDefault="00BF7FC8" w:rsidP="00E550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>У фондах Педагогічного музею України зберігається колекція робітних книжок 1920-х – початку 1930-х років. Робітні книжки як вид навчальної літератури з’являються в Україні в межах шкільної реформи 1919</w:t>
      </w:r>
      <w:r w:rsidR="00E550D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1930-х років. Відповідно до цієї реформи зміст освіти визначався на засадах комплексності, а в педагогіку вводилися активні методи навчання – Дальтон-план, метод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>, бригадно-лабораторний метод та ін. Відтак у 1920-х роках в Україні почала діяти комплексна система навчання, а навчальні програми (теми-комплекси) будувалися за принципом синтетичного узагальнення всього навчального матеріалу за схемою: «Природа» – «Людина» – «Праця і суспільство». Прикладом робітної книжки-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букваря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є «Робітна книжка для 1-го року навчання: буквар» Л.</w:t>
      </w:r>
      <w:r w:rsidR="00E550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Деполович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та О. Музиченка (Харків, 1931).</w:t>
      </w:r>
    </w:p>
    <w:p w:rsidR="00BF7FC8" w:rsidRPr="00C76A82" w:rsidRDefault="00BF7FC8" w:rsidP="00E550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Деякі букварі видавались лише одним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тиражем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>, іншим судилося стати справжніми довгожителями, як-от «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Букварю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» Л.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Деполович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що вперше побачив світ у 1938 р. і витримав 19 видань. Останнє 19-те видання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букваря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було підписано до друку 20 жовтня 1955 року, а тираж складав 700 000 примірників. За найскромнішими підрахунками, загальний наклад букварів Л.</w:t>
      </w:r>
      <w:r w:rsidR="00E550D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Деполович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складає понад 10 млн. примірників. Якщо розмістити всі букварі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педагогині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на одну полицю, то її довжина сягала б 100 км!</w:t>
      </w:r>
    </w:p>
    <w:p w:rsidR="00BF7FC8" w:rsidRPr="00C76A82" w:rsidRDefault="00BF7FC8" w:rsidP="00E550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Є у фондах музею і буквар для дітей з особливими освітніми потребами – «Буквар для шкіл глухонімих дітей» Биховської та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Офіцерової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(Київ, 1933).</w:t>
      </w:r>
    </w:p>
    <w:p w:rsidR="00BF7FC8" w:rsidRPr="00C76A82" w:rsidRDefault="00BF7FC8" w:rsidP="00E550D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Сучасну українську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букваристику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у фондах музею представляють видання М.</w:t>
      </w:r>
      <w:r w:rsidR="00E550D8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Вашуленка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та Н.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Скрипченко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чиї букварі і сьогодні є основними підручниками з  початкового навчання української мови.  </w:t>
      </w:r>
    </w:p>
    <w:p w:rsidR="00BF7FC8" w:rsidRPr="00C76A82" w:rsidRDefault="00BF7FC8" w:rsidP="00E550D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Отже, у фондах Педагогічного музею України представлено значну кількість букварів різних історичних періодів, які є не лише цінними експонатами, але й унікальним джерелом з історії української освіти. Науковці музею систематично популяризують ці видання, створюючи електронні виставки, публікуючи наукові розвідки, виступаючи на науково-практичних заходах, готуючи відеоматеріали для музейного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ютуб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>-каналу:  https://www.youtube.com/watch?v=QZCdje9wyNA; https://www.youtube.com/watch?v=FmtdzMBnGqE.</w:t>
      </w:r>
    </w:p>
    <w:p w:rsidR="00BF7FC8" w:rsidRPr="00C76A82" w:rsidRDefault="00BF7FC8" w:rsidP="00BF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C8" w:rsidRPr="00C76A82" w:rsidRDefault="00BF7FC8" w:rsidP="00BF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Oksana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Matviichuk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F7FC8" w:rsidRPr="00C76A82" w:rsidRDefault="00BF7FC8" w:rsidP="00BF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ORCID https://orcid.org/0000-0002-8555-3645 </w:t>
      </w:r>
    </w:p>
    <w:p w:rsidR="00BF7FC8" w:rsidRPr="00C76A82" w:rsidRDefault="00BF7FC8" w:rsidP="00BF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Candidate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docent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BF7FC8" w:rsidRPr="00C76A82" w:rsidRDefault="00BF7FC8" w:rsidP="00BF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Borys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Grinchenko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University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7FC8" w:rsidRPr="00C76A82" w:rsidRDefault="00BF7FC8" w:rsidP="00BF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7FC8" w:rsidRDefault="00BF7FC8" w:rsidP="00BF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A82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4" w:history="1">
        <w:r w:rsidR="00E550D8" w:rsidRPr="00980209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osvita-teka@ukr.net</w:t>
        </w:r>
      </w:hyperlink>
    </w:p>
    <w:p w:rsidR="00E550D8" w:rsidRPr="00C76A82" w:rsidRDefault="00E550D8" w:rsidP="00BF7F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FC8" w:rsidRDefault="00BF7FC8" w:rsidP="00E550D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50D8">
        <w:rPr>
          <w:rFonts w:ascii="Times New Roman" w:hAnsi="Times New Roman" w:cs="Times New Roman"/>
          <w:b/>
          <w:sz w:val="28"/>
          <w:szCs w:val="28"/>
          <w:lang w:val="uk-UA"/>
        </w:rPr>
        <w:t>THE UKRAINIAN ABC BOOK AS A SOURCE FROM THE HISTORY OF EDUCATION (BASED ON MATERIALS FROM THE FOUNS OF THE PEDAGOGICAL MUSEUM OF UKRAINE)</w:t>
      </w:r>
    </w:p>
    <w:p w:rsidR="00E550D8" w:rsidRPr="00E550D8" w:rsidRDefault="00E550D8" w:rsidP="00E550D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7FC8" w:rsidRPr="00C76A82" w:rsidRDefault="00BF7FC8" w:rsidP="00E55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emergence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significance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ABC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universal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teaching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tool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ABC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funds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Museum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characterized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Interesting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facts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about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Ukrainian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ABC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books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different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historical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periods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presented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68B" w:rsidRPr="00C76A82" w:rsidRDefault="00BF7FC8" w:rsidP="00E550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50D8">
        <w:rPr>
          <w:rFonts w:ascii="Times New Roman" w:hAnsi="Times New Roman" w:cs="Times New Roman"/>
          <w:i/>
          <w:sz w:val="28"/>
          <w:szCs w:val="28"/>
          <w:lang w:val="uk-UA"/>
        </w:rPr>
        <w:t>Keywords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history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ABC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book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textbook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Pedagogical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Museum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76A82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C76A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38168B" w:rsidRPr="00C76A82" w:rsidSect="00C76A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61"/>
    <w:rsid w:val="00135E91"/>
    <w:rsid w:val="0038168B"/>
    <w:rsid w:val="00420DFC"/>
    <w:rsid w:val="00785C61"/>
    <w:rsid w:val="00A833D8"/>
    <w:rsid w:val="00AB5680"/>
    <w:rsid w:val="00BF7FC8"/>
    <w:rsid w:val="00C76A82"/>
    <w:rsid w:val="00E5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DDD3"/>
  <w15:docId w15:val="{FCA0F287-DF1D-4F90-8009-3076C4477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833D8"/>
    <w:rPr>
      <w:i/>
      <w:iCs/>
    </w:rPr>
  </w:style>
  <w:style w:type="character" w:styleId="a4">
    <w:name w:val="Hyperlink"/>
    <w:basedOn w:val="a0"/>
    <w:uiPriority w:val="99"/>
    <w:unhideWhenUsed/>
    <w:rsid w:val="00E550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vita-tek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3</cp:revision>
  <dcterms:created xsi:type="dcterms:W3CDTF">2022-07-29T16:20:00Z</dcterms:created>
  <dcterms:modified xsi:type="dcterms:W3CDTF">2022-07-31T16:22:00Z</dcterms:modified>
</cp:coreProperties>
</file>